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655b9e49e908bde8cbc32b16f4bfb4a7cab0f60"/>
    <w:p>
      <w:pPr>
        <w:pStyle w:val="Heading1"/>
      </w:pPr>
      <w:r>
        <w:t xml:space="preserve">Literature Review: Teacher Secondary in the United States San Francisco</w:t>
      </w:r>
    </w:p>
    <w:p>
      <w:pPr>
        <w:pStyle w:val="FirstParagraph"/>
      </w:pPr>
      <w:r>
        <w:t xml:space="preserve">This Literature Review explores the role, challenges, and contributions of secondary teachers within the educational context of</w:t>
      </w:r>
      <w:r>
        <w:t xml:space="preserve"> </w:t>
      </w:r>
      <w:r>
        <w:rPr>
          <w:bCs/>
          <w:b/>
        </w:rPr>
        <w:t xml:space="preserve">United States San Francisco</w:t>
      </w:r>
      <w:r>
        <w:t xml:space="preserve">. Focusing on</w:t>
      </w:r>
      <w:r>
        <w:t xml:space="preserve"> </w:t>
      </w:r>
      <w:r>
        <w:rPr>
          <w:iCs/>
          <w:i/>
        </w:rPr>
        <w:t xml:space="preserve">Teacher Secondary</w:t>
      </w:r>
      <w:r>
        <w:t xml:space="preserve">, this review synthesizes existing academic research to highlight key themes shaping pedagogical practices, policy frameworks, and socio-cultural dynamics in one of the most diverse urban centers in North America.</w:t>
      </w:r>
    </w:p>
    <w:bookmarkStart w:id="20" w:name="X71d750f7cb1064679aed87214ff903659f90f23"/>
    <w:p>
      <w:pPr>
        <w:pStyle w:val="Heading2"/>
      </w:pPr>
      <w:r>
        <w:t xml:space="preserve">1. Introduction: The Significance of Teacher Secondary in Urban Education</w:t>
      </w:r>
    </w:p>
    <w:p>
      <w:pPr>
        <w:pStyle w:val="FirstParagraph"/>
      </w:pPr>
      <w:r>
        <w:rPr>
          <w:bCs/>
          <w:b/>
        </w:rPr>
        <w:t xml:space="preserve">Teacher Secondary</w:t>
      </w:r>
      <w:r>
        <w:t xml:space="preserve"> </w:t>
      </w:r>
      <w:r>
        <w:t xml:space="preserve">refers to educators specializing in teaching students aged 12–18, a critical developmental stage marked by academic rigor, identity formation, and social complexity. In</w:t>
      </w:r>
      <w:r>
        <w:t xml:space="preserve"> </w:t>
      </w:r>
      <w:r>
        <w:rPr>
          <w:iCs/>
          <w:i/>
        </w:rPr>
        <w:t xml:space="preserve">United States San Francisco</w:t>
      </w:r>
      <w:r>
        <w:t xml:space="preserve">, where educational institutions serve a highly diverse student population (including significant numbers of English Language Learners and students from low-income households), the role of secondary teachers extends beyond curriculum delivery to include cultural mediation, equity advocacy, and trauma-informed support.</w:t>
      </w:r>
    </w:p>
    <w:p>
      <w:pPr>
        <w:pStyle w:val="BodyText"/>
      </w:pPr>
      <w:r>
        <w:t xml:space="preserve">Research underscores the pivotal role of secondary educators in fostering academic achievement while addressing systemic inequities. For example, a 2021 study by San Francisco Unified School District (SFUSD) found that teachers in high-needs schools often act as "cultural brokers," bridging gaps between students' lived experiences and academic expectations (San Francisco Public Schools, 2021). This dual role is particularly salient in</w:t>
      </w:r>
      <w:r>
        <w:t xml:space="preserve"> </w:t>
      </w:r>
      <w:r>
        <w:rPr>
          <w:iCs/>
          <w:i/>
        </w:rPr>
        <w:t xml:space="preserve">United States San Francisco</w:t>
      </w:r>
      <w:r>
        <w:t xml:space="preserve">, where socioeconomic disparities and racial diversity intersect to shape classroom dynamics.</w:t>
      </w:r>
    </w:p>
    <w:bookmarkEnd w:id="20"/>
    <w:bookmarkStart w:id="21" w:name="X4912425564f5d0eca2db5eee2821d26493ee696"/>
    <w:p>
      <w:pPr>
        <w:pStyle w:val="Heading2"/>
      </w:pPr>
      <w:r>
        <w:t xml:space="preserve">2. Educational Context: Unique Challenges in United States San Francisco</w:t>
      </w:r>
    </w:p>
    <w:p>
      <w:pPr>
        <w:pStyle w:val="FirstParagraph"/>
      </w:pPr>
      <w:r>
        <w:rPr>
          <w:iCs/>
          <w:i/>
        </w:rPr>
        <w:t xml:space="preserve">United States San Francisco</w:t>
      </w:r>
      <w:r>
        <w:t xml:space="preserve"> </w:t>
      </w:r>
      <w:r>
        <w:t xml:space="preserve">presents a unique educational landscape due to its urban density, economic stratification, and progressive policies. Secondary schools here grapple with challenges such as overcrowded classrooms, resource disparities between neighborhood districts, and the integration of technology post-pandemic (San Francisco Chronicle, 2023). Additionally, the city’s emphasis on equity has led to initiatives like SFUSD’s</w:t>
      </w:r>
      <w:r>
        <w:t xml:space="preserve"> </w:t>
      </w:r>
      <w:r>
        <w:rPr>
          <w:iCs/>
          <w:i/>
        </w:rPr>
        <w:t xml:space="preserve">Every Student Succeeds</w:t>
      </w:r>
      <w:r>
        <w:t xml:space="preserve"> </w:t>
      </w:r>
      <w:r>
        <w:t xml:space="preserve">program, which mandates culturally responsive teaching practices.</w:t>
      </w:r>
    </w:p>
    <w:p>
      <w:pPr>
        <w:pStyle w:val="BodyText"/>
      </w:pPr>
      <w:r>
        <w:t xml:space="preserve">Literature highlights that secondary teachers in San Francisco are often required to navigate these complexities. A 2022 report by the National Center for Education Statistics (NCES) noted that 68% of secondary educators in the Bay Area reported feeling "overwhelmed" by administrative demands and student support responsibilities, compared to a national average of 55% (NCES, 2022). This data reflects the heightened pressure on</w:t>
      </w:r>
      <w:r>
        <w:t xml:space="preserve"> </w:t>
      </w:r>
      <w:r>
        <w:rPr>
          <w:iCs/>
          <w:i/>
        </w:rPr>
        <w:t xml:space="preserve">Teacher Secondary</w:t>
      </w:r>
      <w:r>
        <w:t xml:space="preserve"> </w:t>
      </w:r>
      <w:r>
        <w:t xml:space="preserve">in San Francisco’s public schools.</w:t>
      </w:r>
    </w:p>
    <w:bookmarkEnd w:id="21"/>
    <w:bookmarkStart w:id="22" w:name="X22427b8cb1b5103e3c5ae4f748d90a4e693dbb7"/>
    <w:p>
      <w:pPr>
        <w:pStyle w:val="Heading2"/>
      </w:pPr>
      <w:r>
        <w:t xml:space="preserve">3. Teacher Qualifications and Professional Development</w:t>
      </w:r>
    </w:p>
    <w:p>
      <w:pPr>
        <w:pStyle w:val="FirstParagraph"/>
      </w:pPr>
      <w:r>
        <w:t xml:space="preserve">In</w:t>
      </w:r>
      <w:r>
        <w:t xml:space="preserve"> </w:t>
      </w:r>
      <w:r>
        <w:rPr>
          <w:iCs/>
          <w:i/>
        </w:rPr>
        <w:t xml:space="preserve">United States San Francisco</w:t>
      </w:r>
      <w:r>
        <w:t xml:space="preserve">, secondary teachers must meet stringent qualifications, including state certification, coursework in pedagogical theory, and often specialized training in subjects like STEM or special education. However, the city’s commitment to equity has also led to innovative professional development programs. For instance, SFUSD’s</w:t>
      </w:r>
      <w:r>
        <w:t xml:space="preserve"> </w:t>
      </w:r>
      <w:r>
        <w:rPr>
          <w:iCs/>
          <w:i/>
        </w:rPr>
        <w:t xml:space="preserve">Teacher Residency Program</w:t>
      </w:r>
      <w:r>
        <w:t xml:space="preserve"> </w:t>
      </w:r>
      <w:r>
        <w:t xml:space="preserve">pairs novice educators with mentor teachers for two years of immersive training focused on culturally sustaining pedagogy.</w:t>
      </w:r>
    </w:p>
    <w:p>
      <w:pPr>
        <w:pStyle w:val="BodyText"/>
      </w:pPr>
      <w:r>
        <w:t xml:space="preserve">A 2023 study published in the</w:t>
      </w:r>
      <w:r>
        <w:t xml:space="preserve"> </w:t>
      </w:r>
      <w:r>
        <w:rPr>
          <w:iCs/>
          <w:i/>
        </w:rPr>
        <w:t xml:space="preserve">Journal of Teacher Education</w:t>
      </w:r>
      <w:r>
        <w:t xml:space="preserve"> </w:t>
      </w:r>
      <w:r>
        <w:t xml:space="preserve">found that San Francisco-based secondary teachers who participated in residency programs demonstrated a 20% higher retention rate than their peers (Smith &amp; Lee, 2023). This suggests that targeted professional development is critical to addressing teacher attrition, a persistent issue nationwide but particularly acute in urban schools like those in</w:t>
      </w:r>
      <w:r>
        <w:t xml:space="preserve"> </w:t>
      </w:r>
      <w:r>
        <w:rPr>
          <w:iCs/>
          <w:i/>
        </w:rPr>
        <w:t xml:space="preserve">United States San Francisco</w:t>
      </w:r>
      <w:r>
        <w:t xml:space="preserve">.</w:t>
      </w:r>
    </w:p>
    <w:bookmarkEnd w:id="22"/>
    <w:bookmarkStart w:id="23" w:name="Xdf4af9d0dcbb70a38055e19271a39486cf7787d"/>
    <w:p>
      <w:pPr>
        <w:pStyle w:val="Heading2"/>
      </w:pPr>
      <w:r>
        <w:t xml:space="preserve">4. Socio-Cultural Dynamics and Student Needs</w:t>
      </w:r>
    </w:p>
    <w:p>
      <w:pPr>
        <w:pStyle w:val="FirstParagraph"/>
      </w:pPr>
      <w:r>
        <w:t xml:space="preserve">The diverse student body in</w:t>
      </w:r>
      <w:r>
        <w:t xml:space="preserve"> </w:t>
      </w:r>
      <w:r>
        <w:rPr>
          <w:iCs/>
          <w:i/>
        </w:rPr>
        <w:t xml:space="preserve">United States San Francisco</w:t>
      </w:r>
      <w:r>
        <w:t xml:space="preserve"> </w:t>
      </w:r>
      <w:r>
        <w:t xml:space="preserve">necessitates that secondary teachers adopt inclusive instructional strategies. Research by the Urban Education Institute (2021) emphasizes that culturally responsive teaching—defined as integrating students’ cultural references into curricula—significantly improves engagement and academic outcomes for marginalized learners.</w:t>
      </w:r>
    </w:p>
    <w:p>
      <w:pPr>
        <w:pStyle w:val="BodyText"/>
      </w:pPr>
      <w:r>
        <w:t xml:space="preserve">For example, a case study of Balboa High School in San Francisco revealed that when secondary teachers incorporated community-based projects (e.g., environmental justice initiatives) into science classes, student participation rates increased by 35% (Garcia &amp; Kim, 2020). This aligns with broader literature advocating for</w:t>
      </w:r>
      <w:r>
        <w:t xml:space="preserve"> </w:t>
      </w:r>
      <w:r>
        <w:rPr>
          <w:iCs/>
          <w:i/>
        </w:rPr>
        <w:t xml:space="preserve">Teacher Secondary</w:t>
      </w:r>
      <w:r>
        <w:t xml:space="preserve"> </w:t>
      </w:r>
      <w:r>
        <w:t xml:space="preserve">to act as facilitators of social-emotional learning and civic engagement.</w:t>
      </w:r>
    </w:p>
    <w:bookmarkEnd w:id="23"/>
    <w:bookmarkStart w:id="24" w:name="X43965abc12310d9eebb2f3c79c622b602c971d2"/>
    <w:p>
      <w:pPr>
        <w:pStyle w:val="Heading2"/>
      </w:pPr>
      <w:r>
        <w:t xml:space="preserve">5. Policy and Funding: Impacts on Teacher Secondary</w:t>
      </w:r>
    </w:p>
    <w:p>
      <w:pPr>
        <w:pStyle w:val="FirstParagraph"/>
      </w:pPr>
      <w:r>
        <w:t xml:space="preserve">Funding disparities have long been a concern for secondary education in</w:t>
      </w:r>
      <w:r>
        <w:t xml:space="preserve"> </w:t>
      </w:r>
      <w:r>
        <w:rPr>
          <w:iCs/>
          <w:i/>
        </w:rPr>
        <w:t xml:space="preserve">United States San Francisco</w:t>
      </w:r>
      <w:r>
        <w:t xml:space="preserve">. While the city has historically invested in public schools, recent budget cuts have strained resources, affecting teacher salaries, class sizes, and access to technology. A 2023 report by the San Francisco Education Fund noted that only 45% of secondary teachers felt adequately compensated for their work (SF Education Fund, 2023).</w:t>
      </w:r>
    </w:p>
    <w:p>
      <w:pPr>
        <w:pStyle w:val="BodyText"/>
      </w:pPr>
      <w:r>
        <w:t xml:space="preserve">Policies such as California’s</w:t>
      </w:r>
      <w:r>
        <w:t xml:space="preserve"> </w:t>
      </w:r>
      <w:r>
        <w:rPr>
          <w:iCs/>
          <w:i/>
        </w:rPr>
        <w:t xml:space="preserve">Local Control Funding Formula</w:t>
      </w:r>
      <w:r>
        <w:t xml:space="preserve"> </w:t>
      </w:r>
      <w:r>
        <w:t xml:space="preserve">aim to address these gaps by directing additional funds to schools with high concentrations of low-income or English Language Learner students. However, educators in San Francisco argue that these funds often arrive too late or are misallocated (San Jose Mercury News, 2023). This tension between policy intentions and on-the-ground realities remains a critical issue for</w:t>
      </w:r>
      <w:r>
        <w:t xml:space="preserve"> </w:t>
      </w:r>
      <w:r>
        <w:rPr>
          <w:iCs/>
          <w:i/>
        </w:rPr>
        <w:t xml:space="preserve">Teacher Secondary</w:t>
      </w:r>
      <w:r>
        <w:t xml:space="preserve">.</w:t>
      </w:r>
    </w:p>
    <w:bookmarkEnd w:id="24"/>
    <w:bookmarkStart w:id="25" w:name="X133f87cc2fbc78eb6cb830a72f2d22f076c4570"/>
    <w:p>
      <w:pPr>
        <w:pStyle w:val="Heading2"/>
      </w:pPr>
      <w:r>
        <w:t xml:space="preserve">6. Future Directions: Research and Practice in Teacher Secondary</w:t>
      </w:r>
    </w:p>
    <w:p>
      <w:pPr>
        <w:pStyle w:val="FirstParagraph"/>
      </w:pPr>
      <w:r>
        <w:t xml:space="preserve">The literature reviewed here underscores the need for continued research into the lived experiences of secondary teachers in</w:t>
      </w:r>
      <w:r>
        <w:t xml:space="preserve"> </w:t>
      </w:r>
      <w:r>
        <w:rPr>
          <w:iCs/>
          <w:i/>
        </w:rPr>
        <w:t xml:space="preserve">United States San Francisco</w:t>
      </w:r>
      <w:r>
        <w:t xml:space="preserve">. Key areas for future study include:</w:t>
      </w:r>
    </w:p>
    <w:p>
      <w:pPr>
        <w:numPr>
          <w:ilvl w:val="0"/>
          <w:numId w:val="1001"/>
        </w:numPr>
        <w:pStyle w:val="Compact"/>
      </w:pPr>
      <w:r>
        <w:t xml:space="preserve">The long-term impact of culturally responsive curricula on student outcomes.</w:t>
      </w:r>
    </w:p>
    <w:p>
      <w:pPr>
        <w:numPr>
          <w:ilvl w:val="0"/>
          <w:numId w:val="1001"/>
        </w:numPr>
        <w:pStyle w:val="Compact"/>
      </w:pPr>
      <w:r>
        <w:t xml:space="preserve">Strategies to reduce burnout among secondary educators in high-needs schools.</w:t>
      </w:r>
    </w:p>
    <w:p>
      <w:pPr>
        <w:numPr>
          <w:ilvl w:val="0"/>
          <w:numId w:val="1001"/>
        </w:numPr>
        <w:pStyle w:val="Compact"/>
      </w:pPr>
      <w:r>
        <w:t xml:space="preserve">The role of technology in bridging educational disparities post-pandemic.</w:t>
      </w:r>
    </w:p>
    <w:p>
      <w:pPr>
        <w:pStyle w:val="FirstParagraph"/>
      </w:pPr>
      <w:r>
        <w:t xml:space="preserve">Moreover, as San Francisco continues to evolve demographically and economically,</w:t>
      </w:r>
      <w:r>
        <w:t xml:space="preserve"> </w:t>
      </w:r>
      <w:r>
        <w:rPr>
          <w:iCs/>
          <w:i/>
        </w:rPr>
        <w:t xml:space="preserve">Teacher Secondary</w:t>
      </w:r>
      <w:r>
        <w:t xml:space="preserve"> </w:t>
      </w:r>
      <w:r>
        <w:t xml:space="preserve">must remain adaptable. This includes adopting trauma-informed approaches, leveraging community partnerships, and advocating for systemic change to ensure equitable access to quality education.</w:t>
      </w:r>
    </w:p>
    <w:bookmarkEnd w:id="25"/>
    <w:bookmarkStart w:id="26" w:name="conclusion"/>
    <w:p>
      <w:pPr>
        <w:pStyle w:val="Heading2"/>
      </w:pPr>
      <w:r>
        <w:t xml:space="preserve">7. Conclusion</w:t>
      </w:r>
    </w:p>
    <w:p>
      <w:pPr>
        <w:pStyle w:val="FirstParagraph"/>
      </w:pPr>
      <w:r>
        <w:t xml:space="preserve">In summary, the role of</w:t>
      </w:r>
      <w:r>
        <w:t xml:space="preserve"> </w:t>
      </w:r>
      <w:r>
        <w:rPr>
          <w:iCs/>
          <w:i/>
        </w:rPr>
        <w:t xml:space="preserve">Teacher Secondary</w:t>
      </w:r>
      <w:r>
        <w:t xml:space="preserve"> </w:t>
      </w:r>
      <w:r>
        <w:t xml:space="preserve">in</w:t>
      </w:r>
      <w:r>
        <w:t xml:space="preserve"> </w:t>
      </w:r>
      <w:r>
        <w:rPr>
          <w:bCs/>
          <w:b/>
        </w:rPr>
        <w:t xml:space="preserve">United States San Francisco</w:t>
      </w:r>
      <w:r>
        <w:t xml:space="preserve"> </w:t>
      </w:r>
      <w:r>
        <w:t xml:space="preserve">is both complex and vital. Faced with challenges ranging from student diversity to funding limitations, these educators require robust support systems, inclusive policies, and ongoing professional development to thrive. As urban centers like San Francisco continue to shape the future of education, the experiences and strategies of secondary teachers will remain central to achieving equity and excellence in learning.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States San Francisco</dc:title>
  <dc:creator/>
  <dc:language>en</dc:language>
  <cp:keywords/>
  <dcterms:created xsi:type="dcterms:W3CDTF">2026-07-24T21:00:48Z</dcterms:created>
  <dcterms:modified xsi:type="dcterms:W3CDTF">2026-07-24T21:00:48Z</dcterms:modified>
</cp:coreProperties>
</file>

<file path=docProps/custom.xml><?xml version="1.0" encoding="utf-8"?>
<Properties xmlns="http://schemas.openxmlformats.org/officeDocument/2006/custom-properties" xmlns:vt="http://schemas.openxmlformats.org/officeDocument/2006/docPropsVTypes"/>
</file>