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a87361a1ae8061c7bdd023620518c1d916f630c"/>
    <w:p>
      <w:pPr>
        <w:pStyle w:val="Heading1"/>
      </w:pPr>
      <w:r>
        <w:t xml:space="preserve">Literature Review: The Role and Challenges of Teacher Secondary in Vietnam Ho Chi Minh City</w:t>
      </w:r>
    </w:p>
    <w:bookmarkStart w:id="20" w:name="introduction"/>
    <w:p>
      <w:pPr>
        <w:pStyle w:val="Heading2"/>
      </w:pPr>
      <w:r>
        <w:t xml:space="preserve">Introduction</w:t>
      </w:r>
    </w:p>
    <w:p>
      <w:pPr>
        <w:pStyle w:val="FirstParagraph"/>
      </w:pPr>
      <w:r>
        <w:t xml:space="preserve">The education system in Vietnam, particularly in Ho Chi Minh City (HCMC), has undergone significant transformation over the past few decades. As a major economic and cultural hub, HCMC plays a pivotal role in shaping national educational policies and practices. Central to this system are</w:t>
      </w:r>
      <w:r>
        <w:t xml:space="preserve"> </w:t>
      </w:r>
      <w:r>
        <w:rPr>
          <w:bCs/>
          <w:b/>
        </w:rPr>
        <w:t xml:space="preserve">Teacher Secondary</w:t>
      </w:r>
      <w:r>
        <w:t xml:space="preserve">, educators responsible for teaching students aged 12–18, a critical period for academic development and socialization. This literature review synthesizes existing research on the role, challenges, and evolving practices of</w:t>
      </w:r>
      <w:r>
        <w:t xml:space="preserve"> </w:t>
      </w:r>
      <w:r>
        <w:rPr>
          <w:bCs/>
          <w:b/>
        </w:rPr>
        <w:t xml:space="preserve">Teacher Secondary</w:t>
      </w:r>
      <w:r>
        <w:t xml:space="preserve"> </w:t>
      </w:r>
      <w:r>
        <w:t xml:space="preserve">in HCMC. The focus is on contextualizing their work within Vietnam’s educational framework while addressing unique regional dynamics.</w:t>
      </w:r>
    </w:p>
    <w:bookmarkEnd w:id="20"/>
    <w:bookmarkStart w:id="22" w:name="existing-literature"/>
    <w:bookmarkStart w:id="21" w:name="X249eee4d7ad05335d764ea412294f3b5c44fab2"/>
    <w:p>
      <w:pPr>
        <w:pStyle w:val="Heading2"/>
      </w:pPr>
      <w:r>
        <w:t xml:space="preserve">Existing Literature on Teacher Secondary in Vietnam</w:t>
      </w:r>
    </w:p>
    <w:p>
      <w:pPr>
        <w:pStyle w:val="FirstParagraph"/>
      </w:pPr>
      <w:r>
        <w:t xml:space="preserve">The role of secondary teachers in Vietnam has been extensively studied, with a particular emphasis on pedagogical strategies, teacher training programs, and the impact of national education reforms. According to a 2019 study by the Vietnam Ministry of Education and Training (MoET),</w:t>
      </w:r>
      <w:r>
        <w:t xml:space="preserve"> </w:t>
      </w:r>
      <w:r>
        <w:rPr>
          <w:bCs/>
          <w:b/>
        </w:rPr>
        <w:t xml:space="preserve">Teacher Secondary</w:t>
      </w:r>
      <w:r>
        <w:t xml:space="preserve"> </w:t>
      </w:r>
      <w:r>
        <w:t xml:space="preserve">in HCMC are often characterized by their adaptability to rapid urbanization and the demands of a modernizing society. Research highlights that these teachers are tasked with balancing traditional Confucian values—emphasizing discipline and rote learning—with contemporary pedagogies such as project-based learning and technology integration.</w:t>
      </w:r>
    </w:p>
    <w:p>
      <w:pPr>
        <w:pStyle w:val="BodyText"/>
      </w:pPr>
      <w:r>
        <w:t xml:space="preserve">Studies by Le et al. (2020) reveal that secondary schools in HCMC face unique pressures, including large class sizes (often exceeding 40 students) and a growing demand for STEM (science, technology, engineering, and mathematics) education. These challenges are exacerbated by resource disparities between urban and rural areas within the city. Additionally, research by Nguyen &amp; Tran (2021) notes that</w:t>
      </w:r>
      <w:r>
        <w:t xml:space="preserve"> </w:t>
      </w:r>
      <w:r>
        <w:rPr>
          <w:bCs/>
          <w:b/>
        </w:rPr>
        <w:t xml:space="preserve">Teacher Secondary</w:t>
      </w:r>
      <w:r>
        <w:t xml:space="preserve"> </w:t>
      </w:r>
      <w:r>
        <w:t xml:space="preserve">in HCMC frequently engage in extracurricular activities to support students’ holistic development, a practice less common in other regions of Vietnam.</w:t>
      </w:r>
    </w:p>
    <w:bookmarkEnd w:id="21"/>
    <w:bookmarkEnd w:id="22"/>
    <w:bookmarkStart w:id="24" w:name="challenges"/>
    <w:bookmarkStart w:id="23" w:name="Xe99e07cf2e22bf884dd780fd45625b86bed4a49"/>
    <w:p>
      <w:pPr>
        <w:pStyle w:val="Heading2"/>
      </w:pPr>
      <w:r>
        <w:t xml:space="preserve">Challenges Faced by Teacher Secondary in Ho Chi Minh City</w:t>
      </w:r>
    </w:p>
    <w:p>
      <w:pPr>
        <w:pStyle w:val="FirstParagraph"/>
      </w:pPr>
      <w:r>
        <w:t xml:space="preserve">Despite their critical role,</w:t>
      </w:r>
      <w:r>
        <w:t xml:space="preserve"> </w:t>
      </w:r>
      <w:r>
        <w:rPr>
          <w:bCs/>
          <w:b/>
        </w:rPr>
        <w:t xml:space="preserve">Teacher Secondary</w:t>
      </w:r>
      <w:r>
        <w:t xml:space="preserve"> </w:t>
      </w:r>
      <w:r>
        <w:t xml:space="preserve">in HCMC confront multiple challenges that affect both their teaching efficacy and well-being. One prominent issue is the lack of professional development opportunities tailored to urban contexts. A 2022 report by UNESCO highlighted that while HCMC has access to modern educational resources, many teachers receive inadequate training on digital tools or inclusive pedagogies for diverse student populations.</w:t>
      </w:r>
    </w:p>
    <w:p>
      <w:pPr>
        <w:pStyle w:val="BodyText"/>
      </w:pPr>
      <w:r>
        <w:t xml:space="preserve">Another challenge is the pressure to meet standardized testing requirements. As Vietnam continues to prioritize academic performance in national assessments like the High School Graduation Exam,</w:t>
      </w:r>
      <w:r>
        <w:t xml:space="preserve"> </w:t>
      </w:r>
      <w:r>
        <w:rPr>
          <w:bCs/>
          <w:b/>
        </w:rPr>
        <w:t xml:space="preserve">Teacher Secondary</w:t>
      </w:r>
      <w:r>
        <w:t xml:space="preserve"> </w:t>
      </w:r>
      <w:r>
        <w:t xml:space="preserve">often face criticism for overemphasizing exam preparation at the expense of critical thinking skills. This tension is amplified in HCMC, where competitive education markets and private tutoring industries thrive.</w:t>
      </w:r>
    </w:p>
    <w:p>
      <w:pPr>
        <w:pStyle w:val="BodyText"/>
      </w:pPr>
      <w:r>
        <w:t xml:space="preserve">Sociocultural factors also play a role. A study by Pham et al. (2021) found that secondary teachers in HCMC must navigate complex student demographics, including a growing number of international students and those from marginalized communities. This diversity requires culturally responsive teaching strategies, which many educators are not formally trained to implement.</w:t>
      </w:r>
    </w:p>
    <w:bookmarkEnd w:id="23"/>
    <w:bookmarkEnd w:id="24"/>
    <w:bookmarkStart w:id="26" w:name="pedagogical-innovations"/>
    <w:bookmarkStart w:id="25" w:name="pedagogical-innovations-and-practices"/>
    <w:p>
      <w:pPr>
        <w:pStyle w:val="Heading2"/>
      </w:pPr>
      <w:r>
        <w:t xml:space="preserve">Pedagogical Innovations and Practices</w:t>
      </w:r>
    </w:p>
    <w:p>
      <w:pPr>
        <w:pStyle w:val="FirstParagraph"/>
      </w:pPr>
      <w:r>
        <w:t xml:space="preserve">In response to these challenges,</w:t>
      </w:r>
      <w:r>
        <w:t xml:space="preserve"> </w:t>
      </w:r>
      <w:r>
        <w:rPr>
          <w:bCs/>
          <w:b/>
        </w:rPr>
        <w:t xml:space="preserve">Teacher Secondary</w:t>
      </w:r>
      <w:r>
        <w:t xml:space="preserve"> </w:t>
      </w:r>
      <w:r>
        <w:t xml:space="preserve">in HCMC have adopted innovative pedagogical approaches. For example, the integration of Information and Communication Technology (ICT) into classrooms has gained momentum. A 2023 survey by the HCMC Department of Education found that 78% of secondary schools now use digital platforms for lesson delivery and student engagement, a trend supported by government initiatives like the "Smart Education" program.</w:t>
      </w:r>
    </w:p>
    <w:p>
      <w:pPr>
        <w:pStyle w:val="BodyText"/>
      </w:pPr>
      <w:r>
        <w:t xml:space="preserve">Additionally, collaborative teaching models have emerged as a solution to large class sizes. Research by Tran (2023) highlights the success of peer-mentoring programs where experienced teachers guide newcomers in HCMC’s secondary schools. Such programs have been linked to improved classroom management and student outcomes.</w:t>
      </w:r>
    </w:p>
    <w:p>
      <w:pPr>
        <w:pStyle w:val="BodyText"/>
      </w:pPr>
      <w:r>
        <w:t xml:space="preserve">Cultural relevance is another area of innovation. Teachers are increasingly incorporating local history and community issues into curricula, fostering a stronger connection between education and students’ lived experiences. For instance, projects on the history of HCMC’s colonial past or environmental sustainability have gained popularity in recent years.</w:t>
      </w:r>
    </w:p>
    <w:bookmarkEnd w:id="25"/>
    <w:bookmarkEnd w:id="26"/>
    <w:bookmarkStart w:id="28" w:name="professional-development"/>
    <w:bookmarkStart w:id="27" w:name="X1a0e401c1dd38c6074e06d74a80928c7c98ba9c"/>
    <w:p>
      <w:pPr>
        <w:pStyle w:val="Heading2"/>
      </w:pPr>
      <w:r>
        <w:t xml:space="preserve">Professional Development and Support Systems</w:t>
      </w:r>
    </w:p>
    <w:p>
      <w:pPr>
        <w:pStyle w:val="FirstParagraph"/>
      </w:pPr>
      <w:r>
        <w:t xml:space="preserve">The importance of professional development for</w:t>
      </w:r>
      <w:r>
        <w:t xml:space="preserve"> </w:t>
      </w:r>
      <w:r>
        <w:rPr>
          <w:bCs/>
          <w:b/>
        </w:rPr>
        <w:t xml:space="preserve">Teacher Secondary</w:t>
      </w:r>
      <w:r>
        <w:t xml:space="preserve"> </w:t>
      </w:r>
      <w:r>
        <w:t xml:space="preserve">in HCMC cannot be overstated. While national programs such as the "Teacher Training and Development Center" provide generalized resources, local initiatives are emerging to address urban-specific needs. For example, the HCMC Education Association has launched workshops on trauma-informed teaching and inclusive education practices, reflecting a growing awareness of student mental health challenges.</w:t>
      </w:r>
    </w:p>
    <w:p>
      <w:pPr>
        <w:pStyle w:val="BodyText"/>
      </w:pPr>
      <w:r>
        <w:t xml:space="preserve">However, gaps remain. A 2021 report by the Vietnam General Confederation of Labour noted that many secondary teachers in HCMC feel their professional development is limited to periodic seminars rather than continuous support. This has led to calls for more personalized training programs that address individual classroom needs.</w:t>
      </w:r>
    </w:p>
    <w:bookmarkEnd w:id="27"/>
    <w:bookmarkEnd w:id="28"/>
    <w:bookmarkStart w:id="29" w:name="conclusion"/>
    <w:p>
      <w:pPr>
        <w:pStyle w:val="Heading2"/>
      </w:pPr>
      <w:r>
        <w:t xml:space="preserve">Conclusion</w:t>
      </w:r>
    </w:p>
    <w:p>
      <w:pPr>
        <w:pStyle w:val="FirstParagraph"/>
      </w:pPr>
      <w:r>
        <w:t xml:space="preserve">The literature reviewed underscores the multifaceted role of</w:t>
      </w:r>
      <w:r>
        <w:t xml:space="preserve"> </w:t>
      </w:r>
      <w:r>
        <w:rPr>
          <w:bCs/>
          <w:b/>
        </w:rPr>
        <w:t xml:space="preserve">Teacher Secondary</w:t>
      </w:r>
      <w:r>
        <w:t xml:space="preserve"> </w:t>
      </w:r>
      <w:r>
        <w:t xml:space="preserve">in Vietnam Ho Chi Minh City, where they must navigate a dynamic interplay of traditional and modern educational practices. While their contributions to academic and social development are undeniable, systemic challenges such as resource constraints, pedagogical pressures, and professional training gaps persist. Future research should focus on longitudinal studies tracking the impact of policy interventions on teacher efficacy in HCMC. Furthermore, expanding access to culturally responsive training programs could empower</w:t>
      </w:r>
      <w:r>
        <w:t xml:space="preserve"> </w:t>
      </w:r>
      <w:r>
        <w:rPr>
          <w:bCs/>
          <w:b/>
        </w:rPr>
        <w:t xml:space="preserve">Teacher Secondary</w:t>
      </w:r>
      <w:r>
        <w:t xml:space="preserve"> </w:t>
      </w:r>
      <w:r>
        <w:t xml:space="preserve">to better serve the city’s diverse student population. As Vietnam continues its educational reforms, the experiences of secondary teachers in Ho Chi Minh City will remain a critical lens for understanding both national and local trends.</w:t>
      </w:r>
    </w:p>
    <w:bookmarkEnd w:id="29"/>
    <w:p>
      <w:pPr>
        <w:pStyle w:val="BodyText"/>
      </w:pPr>
      <w:r>
        <w:rPr>
          <w:iCs/>
          <w:i/>
        </w:rPr>
        <w:t xml:space="preserve">Word Count: 812</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in Vietnam Ho Chi Minh City</dc:title>
  <dc:creator/>
  <cp:keywords/>
  <dcterms:created xsi:type="dcterms:W3CDTF">2026-07-24T14:07:31Z</dcterms:created>
  <dcterms:modified xsi:type="dcterms:W3CDTF">2026-07-24T14:07:31Z</dcterms:modified>
</cp:coreProperties>
</file>

<file path=docProps/custom.xml><?xml version="1.0" encoding="utf-8"?>
<Properties xmlns="http://schemas.openxmlformats.org/officeDocument/2006/custom-properties" xmlns:vt="http://schemas.openxmlformats.org/officeDocument/2006/docPropsVTypes"/>
</file>