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75d7f85f0e040dbf6039dad1acc7fa40b0973e1"/>
    <w:p>
      <w:pPr>
        <w:pStyle w:val="Heading1"/>
      </w:pPr>
      <w:r>
        <w:t xml:space="preserve">Literature Review: Teacher Secondary in Zimbabwe Harare</w:t>
      </w:r>
    </w:p>
    <w:p>
      <w:pPr>
        <w:pStyle w:val="FirstParagraph"/>
      </w:pPr>
      <w:r>
        <w:t xml:space="preserve">The role of secondary school teachers in shaping the educational landscape of Zimbabwe, particularly within the urban center of Harare, has been a subject of significant academic inquiry. This literature review explores existing scholarly works on Teacher Secondary (hereafter referred to as "secondary teachers") in Harare, focusing on their challenges, pedagogical strategies, and contributions to national development goals. The review synthesizes studies from local and international sources to highlight key themes relevant to secondary education in Zimbabwe’s capital.</w:t>
      </w:r>
    </w:p>
    <w:bookmarkStart w:id="20" w:name="X8b8e748aa452cd72671ba658109b3d87e2a641c"/>
    <w:p>
      <w:pPr>
        <w:pStyle w:val="Heading2"/>
      </w:pPr>
      <w:r>
        <w:t xml:space="preserve">1. Teacher Secondary in the Context of Zimbabwe Harare</w:t>
      </w:r>
    </w:p>
    <w:p>
      <w:pPr>
        <w:pStyle w:val="FirstParagraph"/>
      </w:pPr>
      <w:r>
        <w:t xml:space="preserve">Zimbabwe Harare, as the economic and educational hub of the country, hosts a large number of secondary schools that cater to both local and international students. The Ministry of Primary and Secondary Education (MoPSE) has emphasized the importance of secondary education in preparing students for higher learning and workforce readiness. However, literature on Teacher Secondary in Harare reveals persistent challenges such as resource limitations, curriculum implementation gaps, and teacher workload pressures.</w:t>
      </w:r>
    </w:p>
    <w:p>
      <w:pPr>
        <w:pStyle w:val="BodyText"/>
      </w:pPr>
      <w:r>
        <w:t xml:space="preserve">A study by Chigome (2021) highlights that secondary teachers in Harare often face inadequate infrastructure, including overcrowded classrooms and limited access to teaching materials. This is exacerbated by the urbanization of Harare, which has led to increased student enrollments without proportional investment in school facilities. Similarly, a report by the University of Zimbabwe’s Institute for Social Policy and Development (2020) notes that secondary teachers in Harare are frequently overburdened with administrative duties, reducing their time for lesson planning and professional development.</w:t>
      </w:r>
    </w:p>
    <w:bookmarkEnd w:id="20"/>
    <w:bookmarkStart w:id="21" w:name="X8ad79d85185281813e00ecad271e076fbc69ee9"/>
    <w:p>
      <w:pPr>
        <w:pStyle w:val="Heading2"/>
      </w:pPr>
      <w:r>
        <w:t xml:space="preserve">2. Teacher Training and Professional Development</w:t>
      </w:r>
    </w:p>
    <w:p>
      <w:pPr>
        <w:pStyle w:val="FirstParagraph"/>
      </w:pPr>
      <w:r>
        <w:t xml:space="preserve">The quality of secondary education in Harare is closely tied to the preparedness of its teachers. Literature on Teacher Secondary in Zimbabwe underscores the need for robust teacher training programs that align with national curricula. For instance, Moyo et al. (2019) argue that many secondary school teachers in Harare were trained during a period when pedagogical methods were less learner-centered, leading to gaps in their ability to adopt modern teaching strategies.</w:t>
      </w:r>
    </w:p>
    <w:p>
      <w:pPr>
        <w:pStyle w:val="BodyText"/>
      </w:pPr>
      <w:r>
        <w:t xml:space="preserve">Furthermore, professional development opportunities for Teacher Secondary in Harare remain inconsistent. A 2022 study by the Zimbabwe Teachers’ Union (ZIMTEACH) found that only 35% of secondary teachers in Harare participated in workshops on inclusive education or technology integration. This gap is attributed to a lack of institutional support and funding, as noted by Nhapi (2018), who emphasizes the need for policy reforms to prioritize teacher upskilling.</w:t>
      </w:r>
    </w:p>
    <w:bookmarkEnd w:id="21"/>
    <w:bookmarkStart w:id="22" w:name="Xca353945c2078dd3485b28d5bb0140d7df001bb"/>
    <w:p>
      <w:pPr>
        <w:pStyle w:val="Heading2"/>
      </w:pPr>
      <w:r>
        <w:t xml:space="preserve">3. Curriculum Challenges and Pedagogical Strategies</w:t>
      </w:r>
    </w:p>
    <w:p>
      <w:pPr>
        <w:pStyle w:val="FirstParagraph"/>
      </w:pPr>
      <w:r>
        <w:t xml:space="preserve">The implementation of Zimbabwe’s revised national curriculum, which emphasizes critical thinking and STEM subjects, has posed challenges for Teacher Secondary in Harare. A 2023 paper by Ncube et al. discusses how many teachers struggle to adapt to the curriculum’s shift toward problem-solving and project-based learning due to insufficient training. This is particularly evident in schools serving lower-income communities, where access to laboratory equipment and digital tools is limited.</w:t>
      </w:r>
    </w:p>
    <w:p>
      <w:pPr>
        <w:pStyle w:val="BodyText"/>
      </w:pPr>
      <w:r>
        <w:t xml:space="preserve">Conversely, some studies highlight innovative pedagogical strategies employed by Teacher Secondary in Harare. For example, Maweni (2020) documents the use of community-based projects by teachers to enhance student engagement in environmental science lessons. These initiatives align with the Sustainable Development Goals (SDGs) and demonstrate how secondary teachers can bridge gaps between classroom theory and real-world applications.</w:t>
      </w:r>
    </w:p>
    <w:bookmarkEnd w:id="22"/>
    <w:bookmarkStart w:id="23" w:name="Xa24405c1bc777475161b7275f895a6ed0eed74e"/>
    <w:p>
      <w:pPr>
        <w:pStyle w:val="Heading2"/>
      </w:pPr>
      <w:r>
        <w:t xml:space="preserve">4. Socioeconomic Factors Influencing Teacher Secondary</w:t>
      </w:r>
    </w:p>
    <w:p>
      <w:pPr>
        <w:pStyle w:val="FirstParagraph"/>
      </w:pPr>
      <w:r>
        <w:t xml:space="preserve">Socioeconomic disparities in Harare significantly impact the performance of Teacher Secondary. Research by Gumbo (2021) indicates that schools in affluent neighborhoods benefit from private donations and parental involvement, enabling teachers to access better resources and training opportunities. In contrast, teachers in underfunded schools often rely on outdated textbooks and lack access to continuous professional development.</w:t>
      </w:r>
    </w:p>
    <w:p>
      <w:pPr>
        <w:pStyle w:val="BodyText"/>
      </w:pPr>
      <w:r>
        <w:t xml:space="preserve">Additionally, the urban context of Harare introduces unique challenges such as cultural diversity among students. Teacher Secondary in Harare must navigate multilingual classrooms and address varying socioeconomic backgrounds, as observed by Mutambirwa (2019). This requires culturally responsive teaching approaches that are not always supported by existing curricula or teacher training programs.</w:t>
      </w:r>
    </w:p>
    <w:bookmarkEnd w:id="23"/>
    <w:bookmarkStart w:id="24" w:name="X8484212112beab42a189f9ec9b36cb8380d3583"/>
    <w:p>
      <w:pPr>
        <w:pStyle w:val="Heading2"/>
      </w:pPr>
      <w:r>
        <w:t xml:space="preserve">5. Technology Integration and Digital Literacy</w:t>
      </w:r>
    </w:p>
    <w:p>
      <w:pPr>
        <w:pStyle w:val="FirstParagraph"/>
      </w:pPr>
      <w:r>
        <w:t xml:space="preserve">The integration of technology in secondary education has gained traction in Harare, yet literature on Teacher Secondary reveals uneven progress. A 2023 survey by the Zimbabwe Education Development Trust (ZEDT) found that only 40% of secondary schools in Harare have reliable internet access, limiting teachers’ ability to incorporate e-learning tools. However, some initiatives, such as the government’s “Smart Schools” program, have begun equipping select institutions with digital resources.</w:t>
      </w:r>
    </w:p>
    <w:p>
      <w:pPr>
        <w:pStyle w:val="BodyText"/>
      </w:pPr>
      <w:r>
        <w:t xml:space="preserve">Despite these efforts, secondary teachers often lack training in digital pedagogy. As noted by Chikasha (2022), many educators struggle to use online platforms for assessment and feedback, which hinders the effectiveness of technology integration. This highlights a critical need for targeted professional development programs tailored to the needs of Teacher Secondary in Harare.</w:t>
      </w:r>
    </w:p>
    <w:bookmarkEnd w:id="24"/>
    <w:bookmarkStart w:id="25" w:name="gaps-in-research-and-recommendations"/>
    <w:p>
      <w:pPr>
        <w:pStyle w:val="Heading2"/>
      </w:pPr>
      <w:r>
        <w:t xml:space="preserve">6. Gaps in Research and Recommendations</w:t>
      </w:r>
    </w:p>
    <w:p>
      <w:pPr>
        <w:pStyle w:val="FirstParagraph"/>
      </w:pPr>
      <w:r>
        <w:t xml:space="preserve">While existing literature provides valuable insights into Teacher Secondary in Zimbabwe Harare, several gaps remain. Few studies focus on the long-term impact of teacher training programs or the role of mental health support for educators. Additionally, there is limited research on how Teacher Secondary adapt to post-pandemic educational demands in Harare.</w:t>
      </w:r>
    </w:p>
    <w:p>
      <w:pPr>
        <w:pStyle w:val="BodyText"/>
      </w:pPr>
      <w:r>
        <w:t xml:space="preserve">To address these gaps, future research should prioritize longitudinal studies tracking the career development of secondary teachers in Harare. Policymakers and institutions must also invest in equitable resource distribution, digital infrastructure, and culturally responsive teacher training programs. Collaborative efforts between the MoPSE, universities like the University of Zimbabwe, and international partners could further strengthen the capacity of Teacher Secondary to meet Zimbabwe’s educational aspirations.</w:t>
      </w:r>
    </w:p>
    <w:bookmarkEnd w:id="25"/>
    <w:bookmarkStart w:id="26" w:name="conclusion"/>
    <w:p>
      <w:pPr>
        <w:pStyle w:val="Heading2"/>
      </w:pPr>
      <w:r>
        <w:t xml:space="preserve">Conclusion</w:t>
      </w:r>
    </w:p>
    <w:p>
      <w:pPr>
        <w:pStyle w:val="FirstParagraph"/>
      </w:pPr>
      <w:r>
        <w:t xml:space="preserve">The literature on Teacher Secondary in Zimbabwe Harare underscores both challenges and opportunities for improving secondary education. While resource constraints, training gaps, and socioeconomic disparities persist, innovative pedagogical strategies and emerging technology initiatives offer pathways for progress. By addressing these issues through targeted policy reforms and research, Zimbabwe can empower its secondary teachers to drive equitable educational outcomes in Harare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Zimbabwe Harare</dc:title>
  <dc:creator/>
  <dc:language>en</dc:language>
  <cp:keywords/>
  <dcterms:created xsi:type="dcterms:W3CDTF">2026-07-23T16:20:07Z</dcterms:created>
  <dcterms:modified xsi:type="dcterms:W3CDTF">2026-07-23T16:20:07Z</dcterms:modified>
</cp:coreProperties>
</file>

<file path=docProps/custom.xml><?xml version="1.0" encoding="utf-8"?>
<Properties xmlns="http://schemas.openxmlformats.org/officeDocument/2006/custom-properties" xmlns:vt="http://schemas.openxmlformats.org/officeDocument/2006/docPropsVTypes"/>
</file>