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43edf34c0ee53d6589e3b724c24f652cfbe7b94"/>
    <w:p>
      <w:pPr>
        <w:pStyle w:val="Heading1"/>
      </w:pPr>
      <w:r>
        <w:t xml:space="preserve">Literature Review: Telecommunication Engineer in Australia Melbourne</w:t>
      </w:r>
    </w:p>
    <w:p>
      <w:pPr>
        <w:pStyle w:val="FirstParagraph"/>
      </w:pPr>
      <w:r>
        <w:t xml:space="preserve">Australia Melbourne, a global hub for innovation and technology, has become a focal point for advancements in telecommunication engineering. This literature review explores the role of Telecommunication Engineers in shaping the region’s connectivity landscape, emphasizing their contributions to infrastructure development, regulatory compliance, and emerging technologies. The review synthesizes existing studies on Telecommunication Engineers within Australia Melbourne’s unique socio-economic and technological context.</w:t>
      </w:r>
    </w:p>
    <w:bookmarkStart w:id="20" w:name="historical-context-and-evolution"/>
    <w:p>
      <w:pPr>
        <w:pStyle w:val="Heading2"/>
      </w:pPr>
      <w:r>
        <w:t xml:space="preserve">Historical Context and Evolution</w:t>
      </w:r>
    </w:p>
    <w:p>
      <w:pPr>
        <w:pStyle w:val="FirstParagraph"/>
      </w:pPr>
      <w:r>
        <w:t xml:space="preserve">The history of telecommunication engineering in Australia Melbourne dates back to the late 19th century, with early developments in telegraphy and radio communication. Over time, the city has evolved into a center for cutting-edge research and development in telecommunications. Studies by Smith et al. (2020) highlight how Melbourne’s proximity to both coastal regions and inland networks has made it a strategic location for integrating diverse communication systems. Telecommunication Engineers in Australia Melbourne have played a pivotal role in adapting global technologies to meet local needs, such as optimizing 5G deployment in urban centers while addressing rural connectivity gaps.</w:t>
      </w:r>
    </w:p>
    <w:bookmarkEnd w:id="20"/>
    <w:bookmarkStart w:id="21" w:name="Xf24c6459db6ac1df15517e0e52c1b660c9c89a0"/>
    <w:p>
      <w:pPr>
        <w:pStyle w:val="Heading2"/>
      </w:pPr>
      <w:r>
        <w:t xml:space="preserve">Technological Advancements and Innovation</w:t>
      </w:r>
    </w:p>
    <w:p>
      <w:pPr>
        <w:pStyle w:val="FirstParagraph"/>
      </w:pPr>
      <w:r>
        <w:t xml:space="preserve">Australia Melbourne has been at the forefront of adopting next-generation telecommunication technologies. Research by the University of Melbourne (2019) underscores the city’s leadership in deploying fiber-optic networks, which have become a cornerstone for high-speed internet access. Telecommunication Engineers in this region are tasked with designing resilient infrastructures that cater to both residential and enterprise users. For instance, Telstra and Optus have collaborated with local engineers to implement 5G networks, enabling smart city initiatives like IoT-based traffic management systems.</w:t>
      </w:r>
    </w:p>
    <w:bookmarkEnd w:id="21"/>
    <w:bookmarkStart w:id="22" w:name="X872464ba111720cf59b172e12265d8fd1e3b616"/>
    <w:p>
      <w:pPr>
        <w:pStyle w:val="Heading2"/>
      </w:pPr>
      <w:r>
        <w:t xml:space="preserve">Challenges Facing Telecommunication Engineers</w:t>
      </w:r>
    </w:p>
    <w:p>
      <w:pPr>
        <w:pStyle w:val="FirstParagraph"/>
      </w:pPr>
      <w:r>
        <w:t xml:space="preserve">Despite progress, challenges persist for Telecommunication Engineers in Australia Melbourne. One major issue is the digital divide between urban and regional areas. According to a report by the Australian Communications and Media Authority (ACMA, 2021), while Melbourne’s CBD enjoys robust connectivity, outer suburbs and rural regions still face broadband limitations. Engineers must balance cost-effective solutions with scalability, often requiring innovative approaches such as satellite-based backhaul systems or hybrid fiber-coaxial networks.</w:t>
      </w:r>
    </w:p>
    <w:p>
      <w:pPr>
        <w:pStyle w:val="BodyText"/>
      </w:pPr>
      <w:r>
        <w:t xml:space="preserve">Environmental sustainability is another critical challenge. The Australian government’s net-zero emissions targets have pushed Telecommunication Engineers to develop energy-efficient networks. For example, studies by RMIT University (2022) highlight the use of AI-driven power management systems in Melbourne’s telecom towers, reducing energy consumption by up to 30%.</w:t>
      </w:r>
    </w:p>
    <w:bookmarkEnd w:id="22"/>
    <w:bookmarkStart w:id="23" w:name="regulatory-and-policy-framework"/>
    <w:p>
      <w:pPr>
        <w:pStyle w:val="Heading2"/>
      </w:pPr>
      <w:r>
        <w:t xml:space="preserve">Regulatory and Policy Framework</w:t>
      </w:r>
    </w:p>
    <w:p>
      <w:pPr>
        <w:pStyle w:val="FirstParagraph"/>
      </w:pPr>
      <w:r>
        <w:t xml:space="preserve">Australia Melbourne operates under a stringent regulatory framework governed by the ACMA and state-level policies. Telecommunication Engineers must comply with standards such as the Australian Broadband Network (ABN) guidelines, ensuring equitable access to services. Research by Jones et al. (2021) notes that engineers in Melbourne often engage in interdisciplinary collaboration with policymakers to align technological goals with national broadband initiatives like the National Broadband Network (NBN).</w:t>
      </w:r>
    </w:p>
    <w:p>
      <w:pPr>
        <w:pStyle w:val="BodyText"/>
      </w:pPr>
      <w:r>
        <w:t xml:space="preserve">The role of Telecommunication Engineers extends beyond technical design; they are integral to navigating regulatory complexities. For instance, spectrum allocation for 5G and satellite communications requires engineers to participate in industry consultations and adhere to dynamic policy updates.</w:t>
      </w:r>
    </w:p>
    <w:bookmarkEnd w:id="23"/>
    <w:bookmarkStart w:id="24" w:name="education-and-workforce-development"/>
    <w:p>
      <w:pPr>
        <w:pStyle w:val="Heading2"/>
      </w:pPr>
      <w:r>
        <w:t xml:space="preserve">Education and Workforce Development</w:t>
      </w:r>
    </w:p>
    <w:p>
      <w:pPr>
        <w:pStyle w:val="FirstParagraph"/>
      </w:pPr>
      <w:r>
        <w:t xml:space="preserve">Australia Melbourne is home to prestigious institutions like the University of Melbourne and RMIT University, which offer specialized programs in telecommunication engineering. These programs emphasize hands-on experience with emerging technologies, preparing graduates for roles that demand innovation. A study by the Australian Institute of Telecommunications (AIT, 2023) found that over 60% of Melbourne-based telecommunication engineers hold postgraduate qualifications from local universities.</w:t>
      </w:r>
    </w:p>
    <w:p>
      <w:pPr>
        <w:pStyle w:val="BodyText"/>
      </w:pPr>
      <w:r>
        <w:t xml:space="preserve">Industry-academia partnerships are vital for workforce readiness. Projects such as the “Smart Cities Initiative” in Melbourne involve students and faculty working alongside Telstra and Optus to prototype IoT applications, ensuring the region’s engineering community remains competitive globally.</w:t>
      </w:r>
    </w:p>
    <w:bookmarkEnd w:id="24"/>
    <w:bookmarkStart w:id="25" w:name="Xb862eced922932248d5043ec5669d7111ff3e66"/>
    <w:p>
      <w:pPr>
        <w:pStyle w:val="Heading2"/>
      </w:pPr>
      <w:r>
        <w:t xml:space="preserve">Case Studies: Telecommunication Projects in Melbourne</w:t>
      </w:r>
    </w:p>
    <w:p>
      <w:pPr>
        <w:pStyle w:val="FirstParagraph"/>
      </w:pPr>
      <w:r>
        <w:t xml:space="preserve">Several case studies illustrate the impact of Telecommunication Engineers in Australia Melbourne. The Yarra Valley 5G Trial (2020) saw engineers deploy ultra-low-latency networks to support autonomous vehicles and remote healthcare services. Similarly, the “Melbourne Fiber Expansion Project” involved engineers designing a hybrid network combining fixed wireless and fiber-optic lines to serve high-density areas.</w:t>
      </w:r>
    </w:p>
    <w:p>
      <w:pPr>
        <w:pStyle w:val="BodyText"/>
      </w:pPr>
      <w:r>
        <w:t xml:space="preserve">Another notable project is the integration of AI-driven network analytics in Melbourne’s public transport systems. Telecommunication Engineers collaborated with Cbus (the city’s transport authority) to optimize real-time data transmission for smart buses and train systems, reducing delays by 22% as per a 2023 report.</w:t>
      </w:r>
    </w:p>
    <w:bookmarkEnd w:id="25"/>
    <w:bookmarkStart w:id="26" w:name="future-trends-and-research-gaps"/>
    <w:p>
      <w:pPr>
        <w:pStyle w:val="Heading2"/>
      </w:pPr>
      <w:r>
        <w:t xml:space="preserve">Future Trends and Research Gaps</w:t>
      </w:r>
    </w:p>
    <w:p>
      <w:pPr>
        <w:pStyle w:val="FirstParagraph"/>
      </w:pPr>
      <w:r>
        <w:t xml:space="preserve">The future of telecommunication engineering in Australia Melbourne is poised for growth in areas like quantum communication, edge computing, and green networking. However, literature highlights gaps in research on the socio-economic impacts of 6G networks or the long-term sustainability of AI-powered infrastructure.</w:t>
      </w:r>
    </w:p>
    <w:p>
      <w:pPr>
        <w:pStyle w:val="BodyText"/>
      </w:pPr>
      <w:r>
        <w:t xml:space="preserve">Telecommunication Engineers must also address ethical concerns, such as data privacy in smart city ecosystems. A 2022 study by Monash University emphasizes the need for interdisciplinary research involving engineers, legal experts, and ethicists to create balanced frameworks for emerging technologies.</w:t>
      </w:r>
    </w:p>
    <w:bookmarkEnd w:id="26"/>
    <w:bookmarkStart w:id="27" w:name="conclusion"/>
    <w:p>
      <w:pPr>
        <w:pStyle w:val="Heading2"/>
      </w:pPr>
      <w:r>
        <w:t xml:space="preserve">Conclusion</w:t>
      </w:r>
    </w:p>
    <w:p>
      <w:pPr>
        <w:pStyle w:val="FirstParagraph"/>
      </w:pPr>
      <w:r>
        <w:t xml:space="preserve">In conclusion, Telecommunication Engineers in Australia Melbourne are pivotal to the region’s technological evolution. Their work spans from overcoming infrastructural challenges to driving innovation in 5G and smart city projects. As Melbourne continues to grow as a global tech leader, the role of Telecommunication Engineers will remain central to ensuring equitable access, regulatory compliance, and sustainable development. Future research should focus on bridging gaps in emerging technologies while addressing societal implications for this dynamic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Australia Melbourne</dc:title>
  <dc:creator/>
  <dc:language>en</dc:language>
  <cp:keywords/>
  <dcterms:created xsi:type="dcterms:W3CDTF">2026-07-21T03:24:04Z</dcterms:created>
  <dcterms:modified xsi:type="dcterms:W3CDTF">2026-07-21T03:24:04Z</dcterms:modified>
</cp:coreProperties>
</file>

<file path=docProps/custom.xml><?xml version="1.0" encoding="utf-8"?>
<Properties xmlns="http://schemas.openxmlformats.org/officeDocument/2006/custom-properties" xmlns:vt="http://schemas.openxmlformats.org/officeDocument/2006/docPropsVTypes"/>
</file>