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cd523bfb46cee193b2b92ed0f79c1a90eb09cf"/>
    <w:p>
      <w:pPr>
        <w:pStyle w:val="Heading1"/>
      </w:pPr>
      <w:r>
        <w:t xml:space="preserve">Literature Review: The Role of Telecommunication Engineers in Iraq Baghdad</w:t>
      </w:r>
    </w:p>
    <w:bookmarkStart w:id="20" w:name="introduction"/>
    <w:p>
      <w:pPr>
        <w:pStyle w:val="Heading2"/>
      </w:pPr>
      <w:r>
        <w:t xml:space="preserve">Introduction</w:t>
      </w:r>
    </w:p>
    <w:p>
      <w:pPr>
        <w:pStyle w:val="FirstParagraph"/>
      </w:pPr>
      <w:r>
        <w:t xml:space="preserve">The field of telecommunication engineering has become a cornerstone of modern society, enabling global connectivity and driving technological innovation. This literature review focuses on the role and significance of Telecommunication Engineers in the context of Iraq Baghdad, a city that faces unique challenges and opportunities in its telecommunications landscape. The study aims to explore how Telecommunication Engineers contribute to infrastructure development, address regional disparities, and align with national goals for digital transformation.</w:t>
      </w:r>
    </w:p>
    <w:bookmarkEnd w:id="20"/>
    <w:bookmarkStart w:id="21" w:name="X399a4c95b2772d788cb878c41c121e67d7d8b70"/>
    <w:p>
      <w:pPr>
        <w:pStyle w:val="Heading2"/>
      </w:pPr>
      <w:r>
        <w:t xml:space="preserve">Historical Context of Telecommunications in Iraq</w:t>
      </w:r>
    </w:p>
    <w:p>
      <w:pPr>
        <w:pStyle w:val="FirstParagraph"/>
      </w:pPr>
      <w:r>
        <w:t xml:space="preserve">Iraq’s telecommunication history dates back to the early 20th century, with the establishment of state-owned networks. However, decades of conflict and political instability have disrupted infrastructure development, leaving Baghdad and other regions with outdated systems. In recent years, efforts by the Iraqi government and private sector to modernize telecommunications have gained momentum, creating a growing demand for skilled Telecommunication Engineers.</w:t>
      </w:r>
    </w:p>
    <w:p>
      <w:pPr>
        <w:pStyle w:val="BodyText"/>
      </w:pPr>
      <w:r>
        <w:t xml:space="preserve">Studies by Al-Rawi (2019) highlight that post-2003 reconstruction efforts in Baghdad focused on rebuilding physical infrastructure, including fiber-optic networks and mobile services. However, challenges such as inconsistent power supply and limited investment have hindered progress. Telecommunication Engineers in this context are tasked with designing resilient systems that can withstand environmental and political uncertainties.</w:t>
      </w:r>
    </w:p>
    <w:bookmarkEnd w:id="21"/>
    <w:bookmarkStart w:id="22" w:name="X8ac8e479f4909563690f3ed4508f98a4ec1db6e"/>
    <w:p>
      <w:pPr>
        <w:pStyle w:val="Heading2"/>
      </w:pPr>
      <w:r>
        <w:t xml:space="preserve">Current State of Telecommunications in Baghdad</w:t>
      </w:r>
    </w:p>
    <w:p>
      <w:pPr>
        <w:pStyle w:val="FirstParagraph"/>
      </w:pPr>
      <w:r>
        <w:t xml:space="preserve">Baghdad, as Iraq’s capital, serves as a hub for telecommunication activities. The city’s population density and economic importance make it a priority for network expansion. According to the Iraqi Ministry of Communications (2021), 4G LTE coverage has reached approximately 70% of urban areas in Baghdad, while rural regions lag significantly behind.</w:t>
      </w:r>
    </w:p>
    <w:p>
      <w:pPr>
        <w:pStyle w:val="BodyText"/>
      </w:pPr>
      <w:r>
        <w:t xml:space="preserve">Telecommunication Engineers in Baghdad are at the forefront of implementing next-generation technologies. Research by Al-Jubouri et al. (2020) emphasizes their role in deploying 5G networks, improving internet speed, and ensuring cybersecurity for both public and private sectors. These engineers also collaborate with international organizations like the International Telecommunication Union (ITU) to align Iraq’s standards with global best practices.</w:t>
      </w:r>
    </w:p>
    <w:bookmarkEnd w:id="22"/>
    <w:bookmarkStart w:id="23" w:name="Xeefc85a84d8778bc9b65782fe450395a05aa062"/>
    <w:p>
      <w:pPr>
        <w:pStyle w:val="Heading2"/>
      </w:pPr>
      <w:r>
        <w:t xml:space="preserve">Challenges Faced by Telecommunication Engineers in Baghdad</w:t>
      </w:r>
    </w:p>
    <w:p>
      <w:pPr>
        <w:pStyle w:val="FirstParagraph"/>
      </w:pPr>
      <w:r>
        <w:t xml:space="preserve">Despite progress, Telecommunication Engineers in Baghdad encounter significant challenges. One major issue is the lack of modern infrastructure, which limits the deployment of high-speed networks. A study by Hassan (2018) notes that outdated equipment and limited access to advanced technologies force engineers to rely on improvisation, reducing system efficiency.</w:t>
      </w:r>
    </w:p>
    <w:p>
      <w:pPr>
        <w:pStyle w:val="BodyText"/>
      </w:pPr>
      <w:r>
        <w:t xml:space="preserve">Another challenge is the shortage of skilled professionals. While universities in Baghdad offer telecommunication programs, graduates often lack hands-on experience with cutting-edge tools. Additionally, political instability and economic sanctions have discouraged foreign investment, making it difficult for engineers to access international training or collaborate on global projects.</w:t>
      </w:r>
    </w:p>
    <w:bookmarkEnd w:id="23"/>
    <w:bookmarkStart w:id="24" w:name="Xd63e39313e3267040403013d75c1ac741fc4ee3"/>
    <w:p>
      <w:pPr>
        <w:pStyle w:val="Heading2"/>
      </w:pPr>
      <w:r>
        <w:t xml:space="preserve">Opportunities for Telecommunication Engineers in Baghdad</w:t>
      </w:r>
    </w:p>
    <w:p>
      <w:pPr>
        <w:pStyle w:val="FirstParagraph"/>
      </w:pPr>
      <w:r>
        <w:t xml:space="preserve">Despite these challenges, the telecommunications sector in Baghdad presents substantial opportunities. The Iraqi government’s 2019 National Strategy for Digital Transformation outlines plans to increase broadband penetration and reduce the digital divide. Telecommunication Engineers are critical to achieving these goals, particularly in areas like smart city development and rural connectivity.</w:t>
      </w:r>
    </w:p>
    <w:p>
      <w:pPr>
        <w:pStyle w:val="BodyText"/>
      </w:pPr>
      <w:r>
        <w:t xml:space="preserve">Emerging technologies such as Internet of Things (IoT), artificial intelligence, and satellite communications offer new avenues for innovation. For example, a project by the Baghdad University Engineering Department (2021) demonstrated how IoT sensors could optimize traffic management in the city. Telecommunication Engineers are also involved in developing localized solutions to address issues like energy scarcity and network reliability.</w:t>
      </w:r>
    </w:p>
    <w:bookmarkEnd w:id="24"/>
    <w:bookmarkStart w:id="25" w:name="X2f11a0a4fb5e3f68779ee4db01211ce1c712a36"/>
    <w:p>
      <w:pPr>
        <w:pStyle w:val="Heading2"/>
      </w:pPr>
      <w:r>
        <w:t xml:space="preserve">Case Studies: Telecommunication Projects in Baghdad</w:t>
      </w:r>
    </w:p>
    <w:p>
      <w:pPr>
        <w:pStyle w:val="FirstParagraph"/>
      </w:pPr>
      <w:r>
        <w:t xml:space="preserve">Several initiatives highlight the impact of Telecommunication Engineers in Baghdad. The "Baghdad Fiber Network Expansion Project," launched in 2020, aimed to connect government institutions and public services with high-speed fiber-optic cables. Engineers involved in this project had to navigate logistical hurdles, such as limited access to construction materials and security concerns.</w:t>
      </w:r>
    </w:p>
    <w:p>
      <w:pPr>
        <w:pStyle w:val="BodyText"/>
      </w:pPr>
      <w:r>
        <w:t xml:space="preserve">Another example is the "Digital Baghdad Initiative," which focused on improving e-governance by upgrading the city’s IT infrastructure. Telecommunication Engineers played a key role in designing secure cloud platforms and ensuring seamless data transmission across departments. These case studies underscore the adaptability and problem-solving skills required of professionals in this field.</w:t>
      </w:r>
    </w:p>
    <w:bookmarkEnd w:id="25"/>
    <w:bookmarkStart w:id="26" w:name="Xce34d3b71466f959d95e925c70df60091d6ad61"/>
    <w:p>
      <w:pPr>
        <w:pStyle w:val="Heading2"/>
      </w:pPr>
      <w:r>
        <w:t xml:space="preserve">Education and Training for Telecommunication Engineers in Baghdad</w:t>
      </w:r>
    </w:p>
    <w:p>
      <w:pPr>
        <w:pStyle w:val="FirstParagraph"/>
      </w:pPr>
      <w:r>
        <w:t xml:space="preserve">To address the shortage of skilled engineers, institutions like Baghdad University and Al-Mustansiriyah University have expanded their telecommunication curricula. Programs now include training in 5G technology, network security, and software-defined networking (SDN). However, there is a growing need for partnerships with international universities to provide students with exposure to global standards.</w:t>
      </w:r>
    </w:p>
    <w:p>
      <w:pPr>
        <w:pStyle w:val="BodyText"/>
      </w:pPr>
      <w:r>
        <w:t xml:space="preserve">Professional organizations such as the Iraqi Telecommunication Association have also introduced certification programs tailored to Baghdad’s needs. These programs emphasize practical training in areas like satellite communication and disaster recovery planning, which are critical in a region prone to conflicts and natural disasters.</w:t>
      </w:r>
    </w:p>
    <w:bookmarkEnd w:id="26"/>
    <w:bookmarkStart w:id="27" w:name="conclusion"/>
    <w:p>
      <w:pPr>
        <w:pStyle w:val="Heading2"/>
      </w:pPr>
      <w:r>
        <w:t xml:space="preserve">Conclusion</w:t>
      </w:r>
    </w:p>
    <w:p>
      <w:pPr>
        <w:pStyle w:val="FirstParagraph"/>
      </w:pPr>
      <w:r>
        <w:t xml:space="preserve">The role of Telecommunication Engineers in Iraq Baghdad is pivotal for the city’s development and resilience. Despite challenges such as outdated infrastructure, political instability, and a shortage of skilled professionals, these engineers continue to drive innovation through projects that enhance connectivity and support digital transformation. As Baghdad evolves into a modern hub for technology and governance, the contributions of Telecommunication Engineers will be crucial in shaping its future.</w:t>
      </w:r>
    </w:p>
    <w:p>
      <w:pPr>
        <w:pStyle w:val="BodyText"/>
      </w:pPr>
      <w:r>
        <w:t xml:space="preserve">This Literature Review underscores the importance of investing in education, infrastructure, and international collaboration to empower Telecommunication Engineers in Iraq Baghdad. By addressing these factors, the city can position itself as a leader in Middle Eastern telecommunications.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Iraq Baghdad</dc:title>
  <dc:creator/>
  <dc:language>en</dc:language>
  <cp:keywords/>
  <dcterms:created xsi:type="dcterms:W3CDTF">2026-07-23T11:48:51Z</dcterms:created>
  <dcterms:modified xsi:type="dcterms:W3CDTF">2026-07-23T11:48:51Z</dcterms:modified>
</cp:coreProperties>
</file>

<file path=docProps/custom.xml><?xml version="1.0" encoding="utf-8"?>
<Properties xmlns="http://schemas.openxmlformats.org/officeDocument/2006/custom-properties" xmlns:vt="http://schemas.openxmlformats.org/officeDocument/2006/docPropsVTypes"/>
</file>