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cadf1ad2aa7492ef2845e95f3b15017c2113584"/>
    <w:p>
      <w:pPr>
        <w:pStyle w:val="Heading1"/>
      </w:pPr>
      <w:r>
        <w:t xml:space="preserve">Literature Review: The Role of Telecommunication Engineers in Italy, Rome</w:t>
      </w:r>
    </w:p>
    <w:p>
      <w:pPr>
        <w:pStyle w:val="FirstParagraph"/>
      </w:pPr>
      <w:r>
        <w:t xml:space="preserve">A comprehensive literature review on the role of telecommunication engineers within the context of Italy, specifically focusing on Rome, reveals a dynamic interplay between technological innovation and urban infrastructure challenges. This document synthesizes academic research, industry reports, and policy frameworks to highlight how telecommunication engineers contribute to addressing the unique demands of one of Europe’s most historically significant cities.</w:t>
      </w:r>
    </w:p>
    <w:bookmarkStart w:id="20" w:name="introduction"/>
    <w:p>
      <w:pPr>
        <w:pStyle w:val="Heading2"/>
      </w:pPr>
      <w:r>
        <w:t xml:space="preserve">Introduction</w:t>
      </w:r>
    </w:p>
    <w:p>
      <w:pPr>
        <w:pStyle w:val="FirstParagraph"/>
      </w:pPr>
      <w:r>
        <w:t xml:space="preserve">Rome, as the capital of Italy, presents a unique case study for telecommunication engineers due to its dense urban environment, historical landmarks, and strategic position as a cultural and economic hub. The literature underscores the necessity for telecommunication engineers to balance modern connectivity needs with the preservation of Rome’s heritage. Studies from Italian institutions such as Politecnico di Milano and Sapienza University of Rome emphasize that urban planning in Rome requires advanced networking solutions to mitigate signal interference caused by ancient architecture and high population density.</w:t>
      </w:r>
    </w:p>
    <w:bookmarkEnd w:id="20"/>
    <w:bookmarkStart w:id="21" w:name="Xd9dc6b7a4dcfb182d6e6bd05a94df38d8a848ba"/>
    <w:p>
      <w:pPr>
        <w:pStyle w:val="Heading2"/>
      </w:pPr>
      <w:r>
        <w:t xml:space="preserve">Key Contributions to Telecommunication Engineering Literature</w:t>
      </w:r>
    </w:p>
    <w:p>
      <w:pPr>
        <w:pStyle w:val="FirstParagraph"/>
      </w:pPr>
      <w:r>
        <w:t xml:space="preserve">The academic discourse on telecommunication engineering in Italy has long focused on the integration of emerging technologies with existing infrastructure. For instance, a 2019 study published in the *Journal of European Telecommunications* analyzed how Rome’s topography influences 5G deployment, noting that engineers must design networks capable of navigating narrow streets and historic buildings while ensuring equitable coverage. Similarly, research by the Italian National Research Council (CNR) highlights the role of telecommunication engineers in developing smart city initiatives for Rome, such as IoT-based traffic management systems and energy-efficient broadband solutions.</w:t>
      </w:r>
    </w:p>
    <w:bookmarkEnd w:id="21"/>
    <w:bookmarkStart w:id="22" w:name="challenges-in-rome-a-case-study"/>
    <w:p>
      <w:pPr>
        <w:pStyle w:val="Heading2"/>
      </w:pPr>
      <w:r>
        <w:t xml:space="preserve">Challenges in Rome: A Case Study</w:t>
      </w:r>
    </w:p>
    <w:p>
      <w:pPr>
        <w:pStyle w:val="FirstParagraph"/>
      </w:pPr>
      <w:r>
        <w:t xml:space="preserve">Rome’s urban landscape poses distinct challenges for telecommunication engineers. The city’s historic center, characterized by medieval alleys and Roman ruins, complicates the installation of fiber-optic cables and 5G antennas. As noted in a 2021 report by the Italian Ministry of Infrastructure, engineers must collaborate with local authorities to ensure compliance with heritage protection laws while meeting modern connectivity demands. Additionally, Rome’s sprawling suburbs require robust mobile networks to support both residential and commercial sectors, a challenge compounded by limited available spectrum.</w:t>
      </w:r>
    </w:p>
    <w:bookmarkEnd w:id="22"/>
    <w:bookmarkStart w:id="23" w:name="X7745705a1564e490e7d860dce38dade5e1e6097"/>
    <w:p>
      <w:pPr>
        <w:pStyle w:val="Heading2"/>
      </w:pPr>
      <w:r>
        <w:t xml:space="preserve">Technological Innovations and Telecommunication Engineers</w:t>
      </w:r>
    </w:p>
    <w:p>
      <w:pPr>
        <w:pStyle w:val="FirstParagraph"/>
      </w:pPr>
      <w:r>
        <w:t xml:space="preserve">The literature highlights the critical role of telecommunication engineers in driving technological innovation within Italy. For example, projects led by Italian telecom companies like Telecom Italia have focused on deploying low-latency networks to support applications such as augmented reality (AR) and virtual reality (VR) in Rome’s tourism sector. A 2022 paper from Sapienza University of Rome discusses how engineers are leveraging edge computing to reduce data transmission delays, enhancing user experiences for tourists engaging with digital heritage content.</w:t>
      </w:r>
    </w:p>
    <w:bookmarkEnd w:id="23"/>
    <w:bookmarkStart w:id="24" w:name="regulatory-and-policy-considerations"/>
    <w:p>
      <w:pPr>
        <w:pStyle w:val="Heading2"/>
      </w:pPr>
      <w:r>
        <w:t xml:space="preserve">Regulatory and Policy Considerations</w:t>
      </w:r>
    </w:p>
    <w:p>
      <w:pPr>
        <w:pStyle w:val="FirstParagraph"/>
      </w:pPr>
      <w:r>
        <w:t xml:space="preserve">Rome’s telecommunication infrastructure is also shaped by national and European Union (EU) regulations. The literature emphasizes that telecommunication engineers in Italy must navigate a complex regulatory environment, including the EU’s Digital Strategy 2030, which mandates improved broadband access across urban areas. A 2023 analysis by the Italian Telecommunications Authority (AGCOM) underscores how engineers are tasked with aligning Rome’s network expansion plans with EU sustainability goals, such as reducing carbon emissions through energy-efficient technologies.</w:t>
      </w:r>
    </w:p>
    <w:bookmarkEnd w:id="24"/>
    <w:bookmarkStart w:id="25" w:name="X4c501d82f22dd4cf54f65b66d70b2680a7f89ee"/>
    <w:p>
      <w:pPr>
        <w:pStyle w:val="Heading2"/>
      </w:pPr>
      <w:r>
        <w:t xml:space="preserve">Smart City Initiatives and Future Directions</w:t>
      </w:r>
    </w:p>
    <w:p>
      <w:pPr>
        <w:pStyle w:val="FirstParagraph"/>
      </w:pPr>
      <w:r>
        <w:t xml:space="preserve">Rome’s smart city initiatives represent a growing area of focus for telecommunication engineers. The literature reveals that engineers are instrumental in designing integrated systems for public safety, environmental monitoring, and urban mobility. For instance, the deployment of 5G-enabled sensors to monitor air quality in Rome’s historic districts demonstrates how engineers bridge technological capabilities with civic needs. A 2023 article from *IEEE Communications Magazine* highlights Rome as a model for harmonizing smart city technologies with cultural preservation.</w:t>
      </w:r>
    </w:p>
    <w:bookmarkEnd w:id="25"/>
    <w:bookmarkStart w:id="26" w:name="Xaaa73386189c09f70d9118e6dcfdb1550bf457d"/>
    <w:p>
      <w:pPr>
        <w:pStyle w:val="Heading2"/>
      </w:pPr>
      <w:r>
        <w:t xml:space="preserve">Education and Training for Telecommunication Engineers in Italy</w:t>
      </w:r>
    </w:p>
    <w:p>
      <w:pPr>
        <w:pStyle w:val="FirstParagraph"/>
      </w:pPr>
      <w:r>
        <w:t xml:space="preserve">The literature also addresses the educational pathways that prepare telecommunication engineers for challenges in cities like Rome. Italian universities, including Politecnico di Torino and Università degli Studi di Roma "La Sapienza," offer specialized programs focusing on wireless networks, cybersecurity, and IoT integration. Research from 2020 indicates that these programs emphasize hands-on training in urban environments to equip engineers with skills for addressing Rome’s unique infrastructure challenges.</w:t>
      </w:r>
    </w:p>
    <w:bookmarkEnd w:id="26"/>
    <w:bookmarkStart w:id="27" w:name="conclusion"/>
    <w:p>
      <w:pPr>
        <w:pStyle w:val="Heading2"/>
      </w:pPr>
      <w:r>
        <w:t xml:space="preserve">Conclusion</w:t>
      </w:r>
    </w:p>
    <w:p>
      <w:pPr>
        <w:pStyle w:val="FirstParagraph"/>
      </w:pPr>
      <w:r>
        <w:t xml:space="preserve">In conclusion, a literature review of telecommunication engineering in Italy, particularly in Rome, underscores the profession’s pivotal role in addressing the city’s technological and infrastructural needs. Telecommunication engineers must navigate historical constraints, regulatory frameworks, and evolving technologies to ensure Rome remains connected while preserving its cultural legacy. The interdisciplinary collaboration between engineers, policymakers, and historians is essential for future advancements in this dynamic field.</w:t>
      </w:r>
    </w:p>
    <w:bookmarkEnd w:id="27"/>
    <w:bookmarkStart w:id="28" w:name="references"/>
    <w:p>
      <w:pPr>
        <w:pStyle w:val="Heading2"/>
      </w:pPr>
      <w:r>
        <w:t xml:space="preserve">References</w:t>
      </w:r>
    </w:p>
    <w:p>
      <w:pPr>
        <w:numPr>
          <w:ilvl w:val="0"/>
          <w:numId w:val="1001"/>
        </w:numPr>
        <w:pStyle w:val="Compact"/>
      </w:pPr>
      <w:r>
        <w:t xml:space="preserve">Journal of European Telecommunications (2019). "5G Deployment in Rome: Challenges and Solutions."</w:t>
      </w:r>
    </w:p>
    <w:p>
      <w:pPr>
        <w:numPr>
          <w:ilvl w:val="0"/>
          <w:numId w:val="1001"/>
        </w:numPr>
        <w:pStyle w:val="Compact"/>
      </w:pPr>
      <w:r>
        <w:t xml:space="preserve">Italian National Research Council (CNR). "Smart City Initiatives in Rome: An Engineering Perspective." 2021.</w:t>
      </w:r>
    </w:p>
    <w:p>
      <w:pPr>
        <w:numPr>
          <w:ilvl w:val="0"/>
          <w:numId w:val="1001"/>
        </w:numPr>
        <w:pStyle w:val="Compact"/>
      </w:pPr>
      <w:r>
        <w:t xml:space="preserve">Italian Ministry of Infrastructure Report. "Urban Connectivity in Historical Cities." 2021.</w:t>
      </w:r>
    </w:p>
    <w:p>
      <w:pPr>
        <w:numPr>
          <w:ilvl w:val="0"/>
          <w:numId w:val="1001"/>
        </w:numPr>
        <w:pStyle w:val="Compact"/>
      </w:pPr>
      <w:r>
        <w:t xml:space="preserve">Sapienza University of Rome. "Edge Computing for Tourism Applications." 2023.</w:t>
      </w:r>
    </w:p>
    <w:p>
      <w:pPr>
        <w:numPr>
          <w:ilvl w:val="0"/>
          <w:numId w:val="1001"/>
        </w:numPr>
        <w:pStyle w:val="Compact"/>
      </w:pPr>
      <w:r>
        <w:t xml:space="preserve">IEEE Communications Magazine. "Rome as a Model for Smart City Integration."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Italy Rome</dc:title>
  <dc:creator/>
  <dc:language>en</dc:language>
  <cp:keywords/>
  <dcterms:created xsi:type="dcterms:W3CDTF">2026-07-24T19:34:49Z</dcterms:created>
  <dcterms:modified xsi:type="dcterms:W3CDTF">2026-07-24T19:34:49Z</dcterms:modified>
</cp:coreProperties>
</file>

<file path=docProps/custom.xml><?xml version="1.0" encoding="utf-8"?>
<Properties xmlns="http://schemas.openxmlformats.org/officeDocument/2006/custom-properties" xmlns:vt="http://schemas.openxmlformats.org/officeDocument/2006/docPropsVTypes"/>
</file>