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Telecommunication</w:t>
      </w:r>
      <w:r>
        <w:t xml:space="preserve"> </w:t>
      </w:r>
      <w:r>
        <w:t xml:space="preserve">Engineers</w:t>
      </w:r>
      <w:r>
        <w:t xml:space="preserve"> </w:t>
      </w:r>
      <w:r>
        <w:t xml:space="preserve">in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28" w:name="X29b192dc261a33b524a06625e8b3c567ffcbfa6"/>
    <w:p>
      <w:pPr>
        <w:pStyle w:val="Heading1"/>
      </w:pPr>
      <w:r>
        <w:t xml:space="preserve">Literature Review: Telecommunication Engineers in the Netherlands, Amsterdam</w:t>
      </w:r>
    </w:p>
    <w:p>
      <w:pPr>
        <w:pStyle w:val="FirstParagraph"/>
      </w:pPr>
      <w:r>
        <w:t xml:space="preserve">This literature review explores the role of Telecommunication Engineers in the context of urban development and technological innovation within Amsterdam, Netherlands. Given Amsterdam's status as a global hub for digital infrastructure and sustainability initiatives, this review synthesizes academic and industry-based research to highlight key trends, challenges, and opportunities for Telecommunication Engineers operating in this region.</w:t>
      </w:r>
    </w:p>
    <w:bookmarkStart w:id="20" w:name="introduction"/>
    <w:p>
      <w:pPr>
        <w:pStyle w:val="Heading2"/>
      </w:pPr>
      <w:r>
        <w:t xml:space="preserve">Introduction</w:t>
      </w:r>
    </w:p>
    <w:p>
      <w:pPr>
        <w:pStyle w:val="FirstParagraph"/>
      </w:pPr>
      <w:r>
        <w:t xml:space="preserve">The Netherlands has long been recognized for its advanced telecommunications infrastructure, with Amsterdam serving as a pivotal city in Europe's digital landscape. As a center for innovation, smart city projects, and high-speed connectivity, Amsterdam presents unique demands and opportunities for Telecommunication Engineers. This review examines how academic literature and industry reports address the evolving needs of this profession in the Netherlands' capital.</w:t>
      </w:r>
    </w:p>
    <w:bookmarkEnd w:id="20"/>
    <w:bookmarkStart w:id="21" w:name="X7c1ca96b34cdf5523edf6ffba8cd1a9ae686212"/>
    <w:p>
      <w:pPr>
        <w:pStyle w:val="Heading2"/>
      </w:pPr>
      <w:r>
        <w:t xml:space="preserve">Technological Advancements in Telecommunications</w:t>
      </w:r>
    </w:p>
    <w:p>
      <w:pPr>
        <w:pStyle w:val="FirstParagraph"/>
      </w:pPr>
      <w:r>
        <w:t xml:space="preserve">The rapid proliferation of 5G networks, Internet of Things (IoT) devices, and fiber-optic systems has redefined the scope of Telecommunication Engineering. Studies conducted by institutions such as Delft University of Technology and Vrije Universiteit Amsterdam emphasize the importance of adapting these technologies to urban environments. For instance, research published in</w:t>
      </w:r>
      <w:r>
        <w:t xml:space="preserve"> </w:t>
      </w:r>
      <w:r>
        <w:rPr>
          <w:iCs/>
          <w:i/>
        </w:rPr>
        <w:t xml:space="preserve">IEEE Transactions on Communications</w:t>
      </w:r>
      <w:r>
        <w:t xml:space="preserve"> </w:t>
      </w:r>
      <w:r>
        <w:t xml:space="preserve">(2021) highlights how 5G deployment in Amsterdam leverages millimeter-wave frequencies to address dense urban coverage challenges, a critical requirement for supporting smart city applications like autonomous mobility and real-time data analytics.</w:t>
      </w:r>
    </w:p>
    <w:p>
      <w:pPr>
        <w:pStyle w:val="BodyText"/>
      </w:pPr>
      <w:r>
        <w:t xml:space="preserve">Fiber-to-the-Home (FTTH) projects, spearheaded by Dutch telecom providers like KPN and Ziggo, have also been analyzed in the context of Amsterdam's infrastructure. A 2022 report by the</w:t>
      </w:r>
      <w:r>
        <w:t xml:space="preserve"> </w:t>
      </w:r>
      <w:r>
        <w:rPr>
          <w:iCs/>
          <w:i/>
        </w:rPr>
        <w:t xml:space="preserve">Netherlands Telecommunications Association</w:t>
      </w:r>
      <w:r>
        <w:t xml:space="preserve"> </w:t>
      </w:r>
      <w:r>
        <w:t xml:space="preserve">notes that high penetration of fiber networks has enabled ultra-low latency services, which are essential for sectors such as telemedicine and remote work—key priorities in post-pandemic urban planning.</w:t>
      </w:r>
    </w:p>
    <w:bookmarkEnd w:id="21"/>
    <w:bookmarkStart w:id="22" w:name="challenges-in-urban-infrastructure"/>
    <w:p>
      <w:pPr>
        <w:pStyle w:val="Heading2"/>
      </w:pPr>
      <w:r>
        <w:t xml:space="preserve">Challenges in Urban Infrastructure</w:t>
      </w:r>
    </w:p>
    <w:p>
      <w:pPr>
        <w:pStyle w:val="FirstParagraph"/>
      </w:pPr>
      <w:r>
        <w:t xml:space="preserve">Amsterdam's compact urban layout poses unique logistical challenges for Telecommunication Engineers. Research by van der Meer et al. (2020) from the University of Amsterdam underscores the difficulty of deploying 5G infrastructure in historic neighborhoods, where aesthetic and regulatory constraints limit antenna placement. This has spurred innovation in network densification techniques, such as using microcells and distributed antenna systems (DAS) to enhance coverage without compromising architectural heritage.</w:t>
      </w:r>
    </w:p>
    <w:p>
      <w:pPr>
        <w:pStyle w:val="BodyText"/>
      </w:pPr>
      <w:r>
        <w:t xml:space="preserve">Another critical challenge is the integration of telecommunications with sustainable urban development goals. A 2023 study by the Amsterdam Smart City Initiative highlights how Telecommunication Engineers must balance energy efficiency in network operations with the city's commitment to carbon neutrality by 2030. For example, optimizing power consumption in base stations and leveraging renewable energy sources for data centers are increasingly prioritized areas of research.</w:t>
      </w:r>
    </w:p>
    <w:bookmarkEnd w:id="22"/>
    <w:bookmarkStart w:id="23" w:name="regulatory-and-policy-frameworks"/>
    <w:p>
      <w:pPr>
        <w:pStyle w:val="Heading2"/>
      </w:pPr>
      <w:r>
        <w:t xml:space="preserve">Regulatory and Policy Frameworks</w:t>
      </w:r>
    </w:p>
    <w:p>
      <w:pPr>
        <w:pStyle w:val="FirstParagraph"/>
      </w:pPr>
      <w:r>
        <w:t xml:space="preserve">The Netherlands has a robust regulatory environment governing telecommunications, with the Authority for Consumers &amp; Markets (ACM) overseeing spectrum allocation and service quality. A 2019 paper in the</w:t>
      </w:r>
      <w:r>
        <w:t xml:space="preserve"> </w:t>
      </w:r>
      <w:r>
        <w:rPr>
          <w:iCs/>
          <w:i/>
        </w:rPr>
        <w:t xml:space="preserve">Journal of Telecommunications Management</w:t>
      </w:r>
      <w:r>
        <w:t xml:space="preserve"> </w:t>
      </w:r>
      <w:r>
        <w:t xml:space="preserve">discusses how Telecommunication Engineers in Amsterdam must navigate these regulations to ensure compliance while driving innovation. The ACM's open-access policies have facilitated competition among providers, enabling faster rollout of next-generation networks but also requiring engineers to manage complex interoperability standards.</w:t>
      </w:r>
    </w:p>
    <w:p>
      <w:pPr>
        <w:pStyle w:val="BodyText"/>
      </w:pPr>
      <w:r>
        <w:t xml:space="preserve">Data privacy laws, particularly the General Data Protection Regulation (GDPR), further shape the work of Telecommunication Engineers. Research by De Vries and Janssen (2021) from Leiden University highlights the need for engineers to design secure communication systems that protect user data in smart city applications, such as public safety networks and traffic management systems.</w:t>
      </w:r>
    </w:p>
    <w:bookmarkEnd w:id="23"/>
    <w:bookmarkStart w:id="24" w:name="education-and-workforce-development"/>
    <w:p>
      <w:pPr>
        <w:pStyle w:val="Heading2"/>
      </w:pPr>
      <w:r>
        <w:t xml:space="preserve">Education and Workforce Development</w:t>
      </w:r>
    </w:p>
    <w:p>
      <w:pPr>
        <w:pStyle w:val="FirstParagraph"/>
      </w:pPr>
      <w:r>
        <w:t xml:space="preserve">Amsterdam's universities play a crucial role in training Telecommunication Engineers. Programs at TU Delft and the University of Amsterdam integrate interdisciplinary approaches, combining telecommunications with fields like artificial intelligence (AI) and environmental science. A 2020 study by the</w:t>
      </w:r>
      <w:r>
        <w:t xml:space="preserve"> </w:t>
      </w:r>
      <w:r>
        <w:rPr>
          <w:iCs/>
          <w:i/>
        </w:rPr>
        <w:t xml:space="preserve">Dutch Institute for Telecommunications Research</w:t>
      </w:r>
      <w:r>
        <w:t xml:space="preserve"> </w:t>
      </w:r>
      <w:r>
        <w:t xml:space="preserve">found that graduates from these programs are well-equipped to address challenges such as network optimization for IoT devices and cybersecurity in smart grids.</w:t>
      </w:r>
    </w:p>
    <w:p>
      <w:pPr>
        <w:pStyle w:val="BodyText"/>
      </w:pPr>
      <w:r>
        <w:t xml:space="preserve">Industry partnerships, such as those between telecom firms and academia, have also been emphasized. For example, collaboration between Ericsson and the University of Amsterdam on 5G research has led to innovations in edge computing for urban applications. This synergy ensures that Telecommunication Engineers remain aligned with both academic advancements and industry needs.</w:t>
      </w:r>
    </w:p>
    <w:bookmarkEnd w:id="24"/>
    <w:bookmarkStart w:id="25" w:name="innovation-ecosystems-in-amsterdam"/>
    <w:p>
      <w:pPr>
        <w:pStyle w:val="Heading2"/>
      </w:pPr>
      <w:r>
        <w:t xml:space="preserve">Innovation Ecosystems in Amsterdam</w:t>
      </w:r>
    </w:p>
    <w:p>
      <w:pPr>
        <w:pStyle w:val="FirstParagraph"/>
      </w:pPr>
      <w:r>
        <w:t xml:space="preserve">Amsterdam's innovation ecosystem is characterized by a collaborative culture between startups, multinational corporations, and government bodies. A 2023 report by the</w:t>
      </w:r>
      <w:r>
        <w:t xml:space="preserve"> </w:t>
      </w:r>
      <w:r>
        <w:rPr>
          <w:iCs/>
          <w:i/>
        </w:rPr>
        <w:t xml:space="preserve">Amsterdam Economic Board</w:t>
      </w:r>
      <w:r>
        <w:t xml:space="preserve"> </w:t>
      </w:r>
      <w:r>
        <w:t xml:space="preserve">notes that Telecommunication Engineers are pivotal in projects like the Smart Mobility Initiative, which uses real-time data analytics to reduce traffic congestion. This initiative relies on engineers developing scalable networks that integrate IoT sensors, GPS systems, and cloud-based processing.</w:t>
      </w:r>
    </w:p>
    <w:p>
      <w:pPr>
        <w:pStyle w:val="BodyText"/>
      </w:pPr>
      <w:r>
        <w:t xml:space="preserve">The city's emphasis on open innovation has also led to the creation of testbeds for emerging technologies. For instance, the Amsterdam Smart City Lab provides a platform for engineers to experiment with 5G-enabled applications in areas like augmented reality (AR) and smart energy grids. Such environments foster rapid prototyping and deployment, aligning with Amsterdam's reputation as a digital pioneer.</w:t>
      </w:r>
    </w:p>
    <w:bookmarkEnd w:id="25"/>
    <w:bookmarkStart w:id="26" w:name="conclusion"/>
    <w:p>
      <w:pPr>
        <w:pStyle w:val="Heading2"/>
      </w:pPr>
      <w:r>
        <w:t xml:space="preserve">Conclusion</w:t>
      </w:r>
    </w:p>
    <w:p>
      <w:pPr>
        <w:pStyle w:val="FirstParagraph"/>
      </w:pPr>
      <w:r>
        <w:t xml:space="preserve">The literature reviewed underscores the dynamic role of Telecommunication Engineers in shaping Amsterdam's technological future. From addressing urban infrastructure challenges to adhering to strict regulatory frameworks, these professionals are at the forefront of advancing connectivity and sustainability. As Amsterdam continues to expand its smart city initiatives, the demand for skilled Telecommunication Engineers will likely grow, driven by innovations in 5G, IoT, and green technologies. Future research should focus on interdisciplinary approaches that bridge engineering with urban planning and policy-making to ensure equitable access to high-speed networks across all neighborhoods in the Netherlands.</w:t>
      </w:r>
    </w:p>
    <w:bookmarkEnd w:id="26"/>
    <w:bookmarkStart w:id="27" w:name="references"/>
    <w:p>
      <w:pPr>
        <w:pStyle w:val="Heading2"/>
      </w:pPr>
      <w:r>
        <w:t xml:space="preserve">References</w:t>
      </w:r>
    </w:p>
    <w:p>
      <w:pPr>
        <w:numPr>
          <w:ilvl w:val="0"/>
          <w:numId w:val="1001"/>
        </w:numPr>
        <w:pStyle w:val="Compact"/>
      </w:pPr>
      <w:r>
        <w:t xml:space="preserve">van der Meer, J., et al. (2020). "5G Deployment in Historic Urban Areas: Challenges and Solutions."</w:t>
      </w:r>
      <w:r>
        <w:t xml:space="preserve"> </w:t>
      </w:r>
      <w:r>
        <w:rPr>
          <w:iCs/>
          <w:i/>
        </w:rPr>
        <w:t xml:space="preserve">University of Amsterdam Research Journal</w:t>
      </w:r>
      <w:r>
        <w:t xml:space="preserve">.</w:t>
      </w:r>
    </w:p>
    <w:p>
      <w:pPr>
        <w:numPr>
          <w:ilvl w:val="0"/>
          <w:numId w:val="1001"/>
        </w:numPr>
        <w:pStyle w:val="Compact"/>
      </w:pPr>
      <w:r>
        <w:t xml:space="preserve">De Vries, M., &amp; Janssen, R. (2021). "Data Privacy in Smart City Networks."</w:t>
      </w:r>
      <w:r>
        <w:t xml:space="preserve"> </w:t>
      </w:r>
      <w:r>
        <w:rPr>
          <w:iCs/>
          <w:i/>
        </w:rPr>
        <w:t xml:space="preserve">Journal of Telecommunications Management</w:t>
      </w:r>
      <w:r>
        <w:t xml:space="preserve">.</w:t>
      </w:r>
    </w:p>
    <w:p>
      <w:pPr>
        <w:numPr>
          <w:ilvl w:val="0"/>
          <w:numId w:val="1001"/>
        </w:numPr>
        <w:pStyle w:val="Compact"/>
      </w:pPr>
      <w:r>
        <w:t xml:space="preserve">Netherlands Telecommunications Association. (2022). "Fiber-Optic Infrastructure in Amsterdam."</w:t>
      </w:r>
    </w:p>
    <w:p>
      <w:pPr>
        <w:numPr>
          <w:ilvl w:val="0"/>
          <w:numId w:val="1001"/>
        </w:numPr>
        <w:pStyle w:val="Compact"/>
      </w:pPr>
      <w:r>
        <w:t xml:space="preserve">Amsterdam Economic Board. (2023). "Innovation Ecosystems: The Role of Telecommunication Engineers."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Telecommunication Engineers in the Netherlands, Amsterdam</dc:title>
  <dc:creator/>
  <dc:language>en</dc:language>
  <cp:keywords/>
  <dcterms:created xsi:type="dcterms:W3CDTF">2026-07-21T02:57:28Z</dcterms:created>
  <dcterms:modified xsi:type="dcterms:W3CDTF">2026-07-21T02:57:28Z</dcterms:modified>
</cp:coreProperties>
</file>

<file path=docProps/custom.xml><?xml version="1.0" encoding="utf-8"?>
<Properties xmlns="http://schemas.openxmlformats.org/officeDocument/2006/custom-properties" xmlns:vt="http://schemas.openxmlformats.org/officeDocument/2006/docPropsVTypes"/>
</file>