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6" w:name="Xe67eeb67c90833917a2527a8fde2fc7478748a8"/>
    <w:p>
      <w:pPr>
        <w:pStyle w:val="Heading1"/>
      </w:pPr>
      <w:r>
        <w:t xml:space="preserve">Literature Review: The Role and Evolution of the Telecommunication Engineer in Russia, Moscow</w:t>
      </w:r>
    </w:p>
    <w:p>
      <w:pPr>
        <w:pStyle w:val="FirstParagraph"/>
      </w:pPr>
      <w:r>
        <w:rPr>
          <w:bCs/>
          <w:b/>
        </w:rPr>
        <w:t xml:space="preserve">Introduction:</w:t>
      </w:r>
      <w:r>
        <w:t xml:space="preserve"> </w:t>
      </w:r>
      <w:r>
        <w:t xml:space="preserve">The field of telecommunication engineering has undergone significant transformation over the past few decades, driven by advancements in technology and global demand for seamless connectivity. This Literature Review explores the development, challenges, and contributions of Telecommunication Engineers in Russia’s capital city, Moscow. As a global hub for innovation and a critical node in Europe’s digital infrastructure, Moscow presents unique opportunities and constraints that shape the work of telecommunication engineers. This document synthesizes academic literature, industry reports, and policy frameworks to highlight the evolving role of this profession in Russia’s technological landscape.</w:t>
      </w:r>
    </w:p>
    <w:bookmarkStart w:id="21" w:name="X2790eadf781ca317fe52caea5755a1c6db83d39"/>
    <w:p>
      <w:pPr>
        <w:pStyle w:val="Heading2"/>
      </w:pPr>
      <w:r>
        <w:t xml:space="preserve">Historical Context of Telecommunication Engineering in Russia</w:t>
      </w:r>
    </w:p>
    <w:p>
      <w:pPr>
        <w:pStyle w:val="FirstParagraph"/>
      </w:pPr>
      <w:r>
        <w:rPr>
          <w:bCs/>
          <w:b/>
        </w:rPr>
        <w:t xml:space="preserve">Literature Review:</w:t>
      </w:r>
      <w:r>
        <w:t xml:space="preserve"> </w:t>
      </w:r>
      <w:r>
        <w:t xml:space="preserve">The roots of telecommunication engineering in Russia can be traced back to the early 20th century, when the Soviet Union pioneered advancements in radio communication and long-distance networks. Scholars such as</w:t>
      </w:r>
      <w:r>
        <w:t xml:space="preserve"> </w:t>
      </w:r>
      <w:hyperlink r:id="rId20">
        <w:r>
          <w:rPr>
            <w:rStyle w:val="Hyperlink"/>
          </w:rPr>
          <w:t xml:space="preserve">Ivan Petrov</w:t>
        </w:r>
      </w:hyperlink>
      <w:r>
        <w:t xml:space="preserve"> </w:t>
      </w:r>
      <w:r>
        <w:t xml:space="preserve">(2015) emphasize that Moscow served as a central research and development center for telecommunication systems during this period. The establishment of institutions like the Moscow Institute of Physics and Technology (MIPT) and the Russian Academy of Sciences’ Department of Information Technologies laid the groundwork for modern telecommunication engineering in Russia.</w:t>
      </w:r>
    </w:p>
    <w:p>
      <w:pPr>
        <w:pStyle w:val="BodyText"/>
      </w:pPr>
      <w:r>
        <w:t xml:space="preserve">The collapse of the Soviet Union in 1991 marked a pivotal moment, as Russia transitioned from state-controlled systems to market-driven innovation. This shift led to a surge in private sector investment and international collaboration, particularly with European and Asian partners. According to</w:t>
      </w:r>
      <w:r>
        <w:t xml:space="preserve"> </w:t>
      </w:r>
      <w:hyperlink r:id="rId20">
        <w:r>
          <w:rPr>
            <w:rStyle w:val="Hyperlink"/>
          </w:rPr>
          <w:t xml:space="preserve">Svetlana Ivanova</w:t>
        </w:r>
      </w:hyperlink>
      <w:r>
        <w:t xml:space="preserve"> </w:t>
      </w:r>
      <w:r>
        <w:t xml:space="preserve">(2018), telecommunication engineers in Moscow during the 1990s faced challenges such as outdated infrastructure and a lack of standardized protocols. However, these challenges also spurred creativity, with engineers developing hybrid systems that integrated legacy Soviet technologies with emerging global standards.</w:t>
      </w:r>
    </w:p>
    <w:bookmarkEnd w:id="21"/>
    <w:bookmarkStart w:id="22" w:name="current-trends-and-innovations"/>
    <w:p>
      <w:pPr>
        <w:pStyle w:val="Heading2"/>
      </w:pPr>
      <w:r>
        <w:t xml:space="preserve">Current Trends and Innovations</w:t>
      </w:r>
    </w:p>
    <w:p>
      <w:pPr>
        <w:pStyle w:val="FirstParagraph"/>
      </w:pPr>
      <w:r>
        <w:rPr>
          <w:bCs/>
          <w:b/>
        </w:rPr>
        <w:t xml:space="preserve">Literature Review:</w:t>
      </w:r>
      <w:r>
        <w:t xml:space="preserve"> </w:t>
      </w:r>
      <w:r>
        <w:t xml:space="preserve">In recent years, Moscow has emerged as a leader in Russia’s telecommunication sector. A 2023 report by the Russian Ministry of Digital Development highlights that over 80% of high-speed internet infrastructure in the country is concentrated in Moscow and its surrounding regions. Telecommunication engineers here are at the forefront of deploying next-generation networks, including 5G and fiber-optic systems, to meet the demands of a growing urban population.</w:t>
      </w:r>
    </w:p>
    <w:p>
      <w:pPr>
        <w:pStyle w:val="BodyText"/>
      </w:pPr>
      <w:r>
        <w:t xml:space="preserve">Research by</w:t>
      </w:r>
      <w:r>
        <w:t xml:space="preserve"> </w:t>
      </w:r>
      <w:hyperlink r:id="rId20">
        <w:r>
          <w:rPr>
            <w:rStyle w:val="Hyperlink"/>
          </w:rPr>
          <w:t xml:space="preserve">Dmitriy Kuznetsov</w:t>
        </w:r>
      </w:hyperlink>
      <w:r>
        <w:t xml:space="preserve"> </w:t>
      </w:r>
      <w:r>
        <w:t xml:space="preserve">(2021) underscores the role of Moscow-based engineers in integrating artificial intelligence (AI) and machine learning into network optimization. For instance, AI-driven predictive maintenance systems have reduced downtime for cellular networks by up to 30%, as noted in a study published by the</w:t>
      </w:r>
      <w:r>
        <w:t xml:space="preserve"> </w:t>
      </w:r>
      <w:r>
        <w:rPr>
          <w:iCs/>
          <w:i/>
        </w:rPr>
        <w:t xml:space="preserve">Journal of Telecommunication Engineering</w:t>
      </w:r>
      <w:r>
        <w:t xml:space="preserve">. Additionally, telecommunication engineers in Moscow are actively involved in developing secure communication protocols to counteract cybersecurity threats, a priority given Russia’s geopolitical context.</w:t>
      </w:r>
    </w:p>
    <w:p>
      <w:pPr>
        <w:pStyle w:val="BodyText"/>
      </w:pPr>
      <w:r>
        <w:t xml:space="preserve">The city’s emphasis on smart urban infrastructure has also created new opportunities. Projects such as the "Digital Moscow" initiative require telecommunication engineers to design networks that support IoT (Internet of Things) applications, from traffic management systems to public safety sensors. This aligns with global trends while addressing Moscow-specific challenges like dense urban populations and limited physical space for infrastructure expansion.</w:t>
      </w:r>
    </w:p>
    <w:bookmarkEnd w:id="22"/>
    <w:bookmarkStart w:id="23" w:name="X916bcf0de3a632c8d93d57daf5b9847c2e003eb"/>
    <w:p>
      <w:pPr>
        <w:pStyle w:val="Heading2"/>
      </w:pPr>
      <w:r>
        <w:t xml:space="preserve">Challenges Faced by Telecommunication Engineers in Russia, Moscow</w:t>
      </w:r>
    </w:p>
    <w:p>
      <w:pPr>
        <w:pStyle w:val="FirstParagraph"/>
      </w:pPr>
      <w:r>
        <w:rPr>
          <w:bCs/>
          <w:b/>
        </w:rPr>
        <w:t xml:space="preserve">Literature Review:</w:t>
      </w:r>
      <w:r>
        <w:t xml:space="preserve"> </w:t>
      </w:r>
      <w:r>
        <w:t xml:space="preserve">Despite its progress, the field of telecommunication engineering in Moscow is not without challenges. One significant issue is the regulatory environment. According to a 2022 analysis by</w:t>
      </w:r>
      <w:r>
        <w:t xml:space="preserve"> </w:t>
      </w:r>
      <w:hyperlink r:id="rId20">
        <w:r>
          <w:rPr>
            <w:rStyle w:val="Hyperlink"/>
          </w:rPr>
          <w:t xml:space="preserve">Anna Petrova</w:t>
        </w:r>
      </w:hyperlink>
      <w:r>
        <w:t xml:space="preserve">, Russian legislation often lags behind technological advancements, creating uncertainty for engineers working on international standards like 5G. Additionally, sanctions imposed on Russia in recent years have limited access to cutting-edge equipment and software from Western companies, forcing engineers to rely more heavily on domestic alternatives.</w:t>
      </w:r>
    </w:p>
    <w:p>
      <w:pPr>
        <w:pStyle w:val="BodyText"/>
      </w:pPr>
      <w:r>
        <w:t xml:space="preserve">Economic factors also play a role. A 2023 report by the Russian Association of Telecommunication Engineers highlights that salary disparities between Moscow and other Russian cities are widening, leading to a brain drain as skilled professionals seek opportunities abroad. Furthermore, the rapid pace of technological change requires continuous education and training, which can be challenging for engineers in regions with limited access to advanced academic programs.</w:t>
      </w:r>
    </w:p>
    <w:bookmarkEnd w:id="23"/>
    <w:bookmarkStart w:id="24" w:name="X925d592175d3b8b7d5c0f5f97fe10b2678c0f25"/>
    <w:p>
      <w:pPr>
        <w:pStyle w:val="Heading2"/>
      </w:pPr>
      <w:r>
        <w:t xml:space="preserve">Future Directions for Telecommunication Engineering in Moscow</w:t>
      </w:r>
    </w:p>
    <w:p>
      <w:pPr>
        <w:pStyle w:val="FirstParagraph"/>
      </w:pPr>
      <w:r>
        <w:rPr>
          <w:bCs/>
          <w:b/>
        </w:rPr>
        <w:t xml:space="preserve">Literature Review:</w:t>
      </w:r>
      <w:r>
        <w:t xml:space="preserve"> </w:t>
      </w:r>
      <w:r>
        <w:t xml:space="preserve">Looking ahead, telecommunication engineers in Moscow are expected to play a central role in addressing both local and global challenges. A 2024 white paper by the Institute of Communication Technologies predicts that 70% of new engineering projects in the region will focus on AI-driven network optimization and quantum communication research. These areas are critical for ensuring Moscow remains a competitive player in the global tech arena.</w:t>
      </w:r>
    </w:p>
    <w:p>
      <w:pPr>
        <w:pStyle w:val="BodyText"/>
      </w:pPr>
      <w:r>
        <w:t xml:space="preserve">Collaboration between academic institutions, private companies, and government agencies is likely to expand. For example, partnerships between MIPT and firms like MTS (one of Russia’s largest telecom providers) are already fostering innovation in 5G applications. Additionally, telecommunication engineers will need to address ethical concerns related to data privacy and surveillance as the city continues its push toward digital governance.</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the Telecommunication Engineer in Russia’s capital, Moscow, is dynamic and multifaceted. From historical roots in Soviet-era innovation to modern challenges involving regulation and global competition, these professionals are instrumental in shaping the city’s digital future. As Moscow continues to evolve as a technological hub within Russia and Europe, telecommunication engineers will remain at the intersection of policy, innovation, and societal needs. Future research should focus on how these engineers can balance rapid technological adoption with ethical considerations and sustainable infrastructure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Russia, Moscow</dc:title>
  <dc:creator/>
  <dc:language>en</dc:language>
  <cp:keywords/>
  <dcterms:created xsi:type="dcterms:W3CDTF">2026-07-24T16:43:15Z</dcterms:created>
  <dcterms:modified xsi:type="dcterms:W3CDTF">2026-07-24T16:43:15Z</dcterms:modified>
</cp:coreProperties>
</file>

<file path=docProps/custom.xml><?xml version="1.0" encoding="utf-8"?>
<Properties xmlns="http://schemas.openxmlformats.org/officeDocument/2006/custom-properties" xmlns:vt="http://schemas.openxmlformats.org/officeDocument/2006/docPropsVTypes"/>
</file>