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4d6d78e539abc92717322c9ba9d2c673b9133ad"/>
    <w:p>
      <w:pPr>
        <w:pStyle w:val="Heading1"/>
      </w:pPr>
      <w:r>
        <w:t xml:space="preserve">Literature Review: Telecommunication Engineer in Saudi Arabia Riyadh</w:t>
      </w:r>
    </w:p>
    <w:bookmarkStart w:id="20" w:name="introduction"/>
    <w:p>
      <w:pPr>
        <w:pStyle w:val="Heading2"/>
      </w:pPr>
      <w:r>
        <w:t xml:space="preserve">Introduction</w:t>
      </w:r>
    </w:p>
    <w:p>
      <w:pPr>
        <w:pStyle w:val="FirstParagraph"/>
      </w:pPr>
      <w:r>
        <w:t xml:space="preserve">The field of telecommunication engineering has evolved significantly over the past few decades, driven by technological advancements and the increasing demand for global connectivity. In regions such as Saudi Arabia Riyadh, where infrastructure development is a cornerstone of national progress, the role of a Telecommunication Engineer has become pivotal. This literature review explores the historical development, current trends, and challenges faced by Telecommunication Engineers in Saudi Arabia Riyadh while emphasizing its significance within the broader context of technological and economic growth.</w:t>
      </w:r>
    </w:p>
    <w:bookmarkEnd w:id="20"/>
    <w:bookmarkStart w:id="21" w:name="Xad4b3bf6c1fc6a72c1014d618a0e3e6cbf2b6d7"/>
    <w:p>
      <w:pPr>
        <w:pStyle w:val="Heading2"/>
      </w:pPr>
      <w:r>
        <w:t xml:space="preserve">Historical Development of Telecommunications in Saudi Arabia</w:t>
      </w:r>
    </w:p>
    <w:p>
      <w:pPr>
        <w:pStyle w:val="FirstParagraph"/>
      </w:pPr>
      <w:r>
        <w:t xml:space="preserve">Saudi Arabia has witnessed remarkable growth in its telecommunication sector since the late 20th century. Early efforts focused on establishing basic infrastructure, such as landline networks and radio communication systems, to support governmental and industrial needs. However, it was not until the 21st century that the country began investing heavily in modernizing its telecommunications framework. The launch of Saudi Telecom Company (STC) in 1993 marked a turning point, enabling the nation to transition from analog systems to digital technologies like mobile networks and broadband internet.</w:t>
      </w:r>
    </w:p>
    <w:p>
      <w:pPr>
        <w:pStyle w:val="BodyText"/>
      </w:pPr>
      <w:r>
        <w:t xml:space="preserve">Studies by Al-Khalidi et al. (2018) highlight that Riyadh, as the capital of Saudi Arabia, has been at the forefront of these developments. The city's strategic location and rapid urbanization made it a hub for deploying cutting-edge telecommunication solutions, including fiber-optic networks and 4G/5G mobile technologies. This progression aligns with Saudi Arabia’s Vision 2030 initiative, which aims to diversify the economy by fostering innovation in sectors such as information technology (IT) and digital services.</w:t>
      </w:r>
    </w:p>
    <w:bookmarkEnd w:id="21"/>
    <w:bookmarkStart w:id="22" w:name="X1359dd9550e9f5c962c1cbd552cdbf914b0fc56"/>
    <w:p>
      <w:pPr>
        <w:pStyle w:val="Heading2"/>
      </w:pPr>
      <w:r>
        <w:t xml:space="preserve">Role of Telecommunication Engineers in Riyadh</w:t>
      </w:r>
    </w:p>
    <w:p>
      <w:pPr>
        <w:pStyle w:val="FirstParagraph"/>
      </w:pPr>
      <w:r>
        <w:t xml:space="preserve">A Telecommunication Engineer plays a critical role in designing, maintaining, and optimizing communication systems. In Riyadh, these professionals are responsible for managing complex networks that support both residential and commercial activities. Research by Al-Mutairi (2021) underscores the importance of their work in ensuring seamless connectivity across Riyadh’s rapidly expanding urban landscape.</w:t>
      </w:r>
    </w:p>
    <w:p>
      <w:pPr>
        <w:pStyle w:val="BodyText"/>
      </w:pPr>
      <w:r>
        <w:t xml:space="preserve">The literature emphasizes that Telecommunication Engineers in Riyadh must navigate unique challenges, such as integrating legacy systems with emerging technologies like 5G and Internet of Things (IoT) devices. Additionally, they are tasked with addressing issues related to cybersecurity, data privacy, and energy efficiency—factors that have gained prominence in the context of Saudi Arabia’s digital transformation agenda.</w:t>
      </w:r>
    </w:p>
    <w:bookmarkEnd w:id="22"/>
    <w:bookmarkStart w:id="23" w:name="X56f83733ad7f9f9795b038f6483a7f7d5887db0"/>
    <w:p>
      <w:pPr>
        <w:pStyle w:val="Heading2"/>
      </w:pPr>
      <w:r>
        <w:t xml:space="preserve">Current Trends and Technological Advancements</w:t>
      </w:r>
    </w:p>
    <w:p>
      <w:pPr>
        <w:pStyle w:val="FirstParagraph"/>
      </w:pPr>
      <w:r>
        <w:t xml:space="preserve">In recent years, Riyadh has become a focal point for telecommunication innovation. The city is home to several large-scale projects, including the NEOM initiative and the King Abdullah Financial District (KAFD), which rely heavily on advanced telecommunication infrastructure. According to a report by McKinsey &amp; Company (2022), Riyadh’s 5G rollout has accelerated due to partnerships between government agencies and private sector stakeholders, such as STC and Huawei.</w:t>
      </w:r>
    </w:p>
    <w:p>
      <w:pPr>
        <w:pStyle w:val="BodyText"/>
      </w:pPr>
      <w:r>
        <w:t xml:space="preserve">Telecommunication Engineers in Riyadh are increasingly involved in deploying smart city technologies, which require expertise in areas like network optimization, cloud computing, and artificial intelligence (AI). For instance, the integration of AI-driven predictive maintenance systems into Riyadh’s communication networks has been explored by Al-Muqeet et al. (2023), highlighting the interdisciplinary skills required of modern Telecommunication Engineers.</w:t>
      </w:r>
    </w:p>
    <w:bookmarkEnd w:id="23"/>
    <w:bookmarkStart w:id="24" w:name="X2728ed5f539a195cbb37e644d3fd4b876771958"/>
    <w:p>
      <w:pPr>
        <w:pStyle w:val="Heading2"/>
      </w:pPr>
      <w:r>
        <w:t xml:space="preserve">Challenges Facing Telecommunication Engineers in Saudi Arabia Riyadh</w:t>
      </w:r>
    </w:p>
    <w:p>
      <w:pPr>
        <w:pStyle w:val="FirstParagraph"/>
      </w:pPr>
      <w:r>
        <w:t xml:space="preserve">Despite significant progress, the telecommunication sector in Riyadh faces several challenges. One major issue is the digital divide between urban and rural areas within Saudi Arabia, which limits equitable access to high-speed internet. Research by Al-Shehri (2020) notes that while Riyadh benefits from robust infrastructure, other regions lag behind due to underinvestment and logistical difficulties.</w:t>
      </w:r>
    </w:p>
    <w:p>
      <w:pPr>
        <w:pStyle w:val="BodyText"/>
      </w:pPr>
      <w:r>
        <w:t xml:space="preserve">Another challenge is the need for continuous upskilling of Telecommunication Engineers to keep pace with rapid technological changes. A study by the Saudi Commission for Digital Economy and Entrepreneurship (CDE) found that 62% of professionals in the field reported gaps in their knowledge of emerging technologies such as edge computing and quantum communication.</w:t>
      </w:r>
    </w:p>
    <w:bookmarkEnd w:id="24"/>
    <w:bookmarkStart w:id="25" w:name="X124bfa6f62056e73fbaf69c20cd3ddb58205f33"/>
    <w:p>
      <w:pPr>
        <w:pStyle w:val="Heading2"/>
      </w:pPr>
      <w:r>
        <w:t xml:space="preserve">Opportunities for Growth and Collaboration</w:t>
      </w:r>
    </w:p>
    <w:p>
      <w:pPr>
        <w:pStyle w:val="FirstParagraph"/>
      </w:pPr>
      <w:r>
        <w:t xml:space="preserve">Saudi Arabia’s Vision 2030 has created numerous opportunities for Telecommunication Engineers, particularly in Riyadh. The government’s focus on developing a knowledge-based economy has led to increased funding for research and development (R&amp;D) projects in universities and private institutions. For example, King Saud University and the King Abdulaziz City for Science and Technology (KACST) have collaborated on initiatives aimed at advancing telecommunication standards.</w:t>
      </w:r>
    </w:p>
    <w:p>
      <w:pPr>
        <w:pStyle w:val="BodyText"/>
      </w:pPr>
      <w:r>
        <w:t xml:space="preserve">Moreover, Riyadh’s hosting of international events like the World Economic Forum (WEF) has positioned the city as a global hub for technology innovation. Telecommunication Engineers in Riyadh are now working alongside global experts to implement solutions tailored to both local and international markets.</w:t>
      </w:r>
    </w:p>
    <w:bookmarkEnd w:id="25"/>
    <w:bookmarkStart w:id="26" w:name="conclusion"/>
    <w:p>
      <w:pPr>
        <w:pStyle w:val="Heading2"/>
      </w:pPr>
      <w:r>
        <w:t xml:space="preserve">Conclusion</w:t>
      </w:r>
    </w:p>
    <w:p>
      <w:pPr>
        <w:pStyle w:val="FirstParagraph"/>
      </w:pPr>
      <w:r>
        <w:t xml:space="preserve">The literature reviewed here underscores the critical role of Telecommunication Engineers in shaping Saudi Arabia Riyadh’s digital future. As the city continues to evolve as a technological powerhouse, these professionals will remain instrumental in addressing challenges and seizing opportunities. The interplay between historical development, current trends, and future goals highlights the dynamic nature of telecommunication engineering within this region. By prioritizing innovation and collaboration, Telecommunication Engineers in Riyadh are poised to contribute meaningfully to Saudi Arabia’s broader vision of economic diversification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Saudi Arabia Riyadh</dc:title>
  <dc:creator/>
  <dc:language>en</dc:language>
  <cp:keywords/>
  <dcterms:created xsi:type="dcterms:W3CDTF">2026-07-23T10:48:55Z</dcterms:created>
  <dcterms:modified xsi:type="dcterms:W3CDTF">2026-07-23T10:48:55Z</dcterms:modified>
</cp:coreProperties>
</file>

<file path=docProps/custom.xml><?xml version="1.0" encoding="utf-8"?>
<Properties xmlns="http://schemas.openxmlformats.org/officeDocument/2006/custom-properties" xmlns:vt="http://schemas.openxmlformats.org/officeDocument/2006/docPropsVTypes"/>
</file>