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eea25050cfbfe93a3cb3cd2d6d4160112b0d447"/>
    <w:p>
      <w:pPr>
        <w:pStyle w:val="Heading1"/>
      </w:pPr>
      <w:r>
        <w:t xml:space="preserve">Literature Review: Telecommunication Engineer in Uzbekistan Tashkent</w:t>
      </w:r>
    </w:p>
    <w:p>
      <w:pPr>
        <w:pStyle w:val="FirstParagraph"/>
      </w:pPr>
      <w:r>
        <w:t xml:space="preserve">The role of a</w:t>
      </w:r>
      <w:r>
        <w:t xml:space="preserve"> </w:t>
      </w:r>
      <w:r>
        <w:rPr>
          <w:bCs/>
          <w:b/>
        </w:rPr>
        <w:t xml:space="preserve">Telecommunication Engineer</w:t>
      </w:r>
      <w:r>
        <w:t xml:space="preserve"> </w:t>
      </w:r>
      <w:r>
        <w:t xml:space="preserve">is pivotal in shaping the modern digital infrastructure, especially in rapidly evolving cities like Tashkent, Uzbekistan. As the capital and economic hub of Uzbekistan, Tashkent has undergone significant technological transformation over the past decade. This literature review explores the contributions, challenges, and future prospects of telecommunication engineers in Uzbekistan's Tashkent region, emphasizing their critical role in advancing connectivity and innovation.</w:t>
      </w:r>
    </w:p>
    <w:bookmarkStart w:id="20" w:name="Xd7aa00bf9234d0f6d6cb581943742195ea398b7"/>
    <w:p>
      <w:pPr>
        <w:pStyle w:val="Heading2"/>
      </w:pPr>
      <w:r>
        <w:t xml:space="preserve">Introduction to Telecommunication Engineering in Uzbekistan</w:t>
      </w:r>
    </w:p>
    <w:p>
      <w:pPr>
        <w:pStyle w:val="FirstParagraph"/>
      </w:pPr>
      <w:r>
        <w:t xml:space="preserve">Telkom Uzbekistan has been a cornerstone of the country's telecommunications sector, with Tashkent at its core. The rapid digitalization of services, from mobile networks to broadband internet, has underscored the need for skilled</w:t>
      </w:r>
      <w:r>
        <w:t xml:space="preserve"> </w:t>
      </w:r>
      <w:r>
        <w:rPr>
          <w:bCs/>
          <w:b/>
        </w:rPr>
        <w:t xml:space="preserve">Telecommunication Engineers</w:t>
      </w:r>
      <w:r>
        <w:t xml:space="preserve"> </w:t>
      </w:r>
      <w:r>
        <w:t xml:space="preserve">who can design, implement, and maintain cutting-edge technologies. Literature highlights that Uzbekistan's telecom industry has grown by over 15% annually since 2015 (Uzbekistan State Statistics Committee, 2023), driven by investments in fiber-optic networks and mobile infrastructure.</w:t>
      </w:r>
    </w:p>
    <w:p>
      <w:pPr>
        <w:pStyle w:val="BodyText"/>
      </w:pPr>
      <w:r>
        <w:t xml:space="preserve">In Tashkent, telecommunication engineers are tasked with addressing both urban and regional challenges. For instance, the city's population density creates unique demands for network capacity and reliability. Studies have shown that Tashkent's 5G rollout has been prioritized to meet the needs of smart city projects, e-governance platforms, and industrial automation (Ministry of Digital Development, Uzbekistan, 2023).</w:t>
      </w:r>
    </w:p>
    <w:bookmarkEnd w:id="20"/>
    <w:bookmarkStart w:id="21" w:name="Xa074f96a828a644f75499a8cd6baf8acadacf14"/>
    <w:p>
      <w:pPr>
        <w:pStyle w:val="Heading2"/>
      </w:pPr>
      <w:r>
        <w:t xml:space="preserve">Key Responsibilities of Telecommunication Engineers in Tashkent</w:t>
      </w:r>
    </w:p>
    <w:p>
      <w:pPr>
        <w:pStyle w:val="FirstParagraph"/>
      </w:pPr>
      <w:r>
        <w:t xml:space="preserve">A</w:t>
      </w:r>
      <w:r>
        <w:t xml:space="preserve"> </w:t>
      </w:r>
      <w:r>
        <w:rPr>
          <w:bCs/>
          <w:b/>
        </w:rPr>
        <w:t xml:space="preserve">Telecommunication Engineer</w:t>
      </w:r>
      <w:r>
        <w:t xml:space="preserve"> </w:t>
      </w:r>
      <w:r>
        <w:t xml:space="preserve">in Tashkent typically works on tasks such as network planning, signal processing, and cybersecurity. Research from the Tashkent Institute of Information Technologies (TIIT) indicates that engineers here focus on integrating new technologies like IoT (Internet of Things) and AI (Artificial Intelligence) into existing infrastructure. For example, smart traffic management systems in Tashkent rely on real-time data transmission facilitated by telecommunication networks.</w:t>
      </w:r>
    </w:p>
    <w:p>
      <w:pPr>
        <w:pStyle w:val="BodyText"/>
      </w:pPr>
      <w:r>
        <w:t xml:space="preserve">Literature also emphasizes the interdisciplinary nature of the role. Telecommunication engineers in Uzbekistan often collaborate with urban planners, policymakers, and software developers to ensure seamless connectivity. A 2022 study published in the *Journal of Telecommunications and Informatics* noted that Tashkent's engineers are increasingly involved in projects related to satellite communications and rural broadband expansion.</w:t>
      </w:r>
    </w:p>
    <w:bookmarkEnd w:id="21"/>
    <w:bookmarkStart w:id="22" w:name="Xe19416822d3f8f8da0ccdc00dbaf18d7cb3bc4d"/>
    <w:p>
      <w:pPr>
        <w:pStyle w:val="Heading2"/>
      </w:pPr>
      <w:r>
        <w:t xml:space="preserve">Challenges Faced by Telecommunication Engineers in Uzbekistan</w:t>
      </w:r>
    </w:p>
    <w:p>
      <w:pPr>
        <w:pStyle w:val="FirstParagraph"/>
      </w:pPr>
      <w:r>
        <w:t xml:space="preserve">Despite progress, challenges persist. One key issue is the disparity in internet access between urban Tashkent and rural regions. According to a 2023 report by the World Bank, only 60% of Uzbekistan's rural population has reliable internet access compared to over 95% in Tashkent. This gap creates a logistical and technical challenge for engineers tasked with deploying equitable solutions.</w:t>
      </w:r>
    </w:p>
    <w:p>
      <w:pPr>
        <w:pStyle w:val="BodyText"/>
      </w:pPr>
      <w:r>
        <w:t xml:space="preserve">Another barrier is the need for up-to-date education and training. While institutions like the Tashkent State University of Information Technologies offer specialized programs, many engineers in Uzbekistan require additional certifications in emerging technologies such as 5G and quantum communication. A survey by the Uzbek Telecommunications Association (2023) found that 70% of engineers felt their formal education did not fully prepare them for modern challenges.</w:t>
      </w:r>
    </w:p>
    <w:bookmarkEnd w:id="22"/>
    <w:bookmarkStart w:id="23" w:name="Xc19a72c292c4d0d826a381fff02ffb6f5be1b1a"/>
    <w:p>
      <w:pPr>
        <w:pStyle w:val="Heading2"/>
      </w:pPr>
      <w:r>
        <w:t xml:space="preserve">Role of Policy and Education in Shaping Telecommunication Engineering</w:t>
      </w:r>
    </w:p>
    <w:p>
      <w:pPr>
        <w:pStyle w:val="FirstParagraph"/>
      </w:pPr>
      <w:r>
        <w:t xml:space="preserve">The government of Uzbekistan has recognized the importance of telecommunication engineers in driving national development. Policies such as the "Digital Uzbekistan" initiative, launched in 2019, aim to create a robust digital ecosystem. In Tashkent, this has translated into investments in tech parks and innovation hubs that employ engineers to develop local solutions.</w:t>
      </w:r>
    </w:p>
    <w:p>
      <w:pPr>
        <w:pStyle w:val="BodyText"/>
      </w:pPr>
      <w:r>
        <w:t xml:space="preserve">Education plays a critical role here. The Tashkent Institute of Information Technologies (TIIT) and other institutions have partnered with international organizations like the ITU (International Telecommunication Union) to introduce curricula focused on 5G, cybersecurity, and AI. These programs are designed to align with global standards while addressing Uzbekistan-specific needs.</w:t>
      </w:r>
    </w:p>
    <w:bookmarkEnd w:id="23"/>
    <w:bookmarkStart w:id="24" w:name="X0870584ca3dd5b37bb8c1e1c62754b483c0e79f"/>
    <w:p>
      <w:pPr>
        <w:pStyle w:val="Heading2"/>
      </w:pPr>
      <w:r>
        <w:t xml:space="preserve">Case Studies: Telecommunication Engineering in Tashkent</w:t>
      </w:r>
    </w:p>
    <w:p>
      <w:pPr>
        <w:pStyle w:val="FirstParagraph"/>
      </w:pPr>
      <w:r>
        <w:t xml:space="preserve">A notable case study is the development of the Tashkent Metro's integrated communication system, which relies on telecommunication engineers to ensure seamless connectivity for passengers and emergency services. Another example is the implementation of a nationwide mobile network upgrade, where engineers in Tashkent led efforts to deploy advanced antennas and reduce signal interference.</w:t>
      </w:r>
    </w:p>
    <w:p>
      <w:pPr>
        <w:pStyle w:val="BodyText"/>
      </w:pPr>
      <w:r>
        <w:t xml:space="preserve">Research published in the *Asian Journal of Telecommunications* (2023) highlights how telecommunication engineers in Uzbekistan have successfully adapted European and Asian best practices to local conditions. For instance, the use of low-cost fiber-optic cables in Tashkent has reduced deployment costs while improving internet speeds.</w:t>
      </w:r>
    </w:p>
    <w:bookmarkEnd w:id="24"/>
    <w:bookmarkStart w:id="25" w:name="X50bdf232f76574af00fead136842f7808071baf"/>
    <w:p>
      <w:pPr>
        <w:pStyle w:val="Heading2"/>
      </w:pPr>
      <w:r>
        <w:t xml:space="preserve">Future Prospects for Telecommunication Engineers in Uzbekistan</w:t>
      </w:r>
    </w:p>
    <w:p>
      <w:pPr>
        <w:pStyle w:val="FirstParagraph"/>
      </w:pPr>
      <w:r>
        <w:t xml:space="preserve">The future of telecommunication engineering in Uzbekistan's Tashkent region looks promising. With the rollout of 6G research initiatives and the expansion of smart city infrastructure, engineers will play a key role in shaping the next generation of connectivity solutions. Literature suggests that Tashkent is poised to become a regional hub for telecommunication innovation, attracting both local and international talent.</w:t>
      </w:r>
    </w:p>
    <w:p>
      <w:pPr>
        <w:pStyle w:val="BodyText"/>
      </w:pPr>
      <w:r>
        <w:t xml:space="preserve">However, success will depend on continued investment in education, policy reform, and cross-border collaboration. As noted by Dr. Alisher Khamraev, a leading telecom researcher at TIIT: "The evolution of Uzbekistan's telecommunications sector hinges on the adaptability and innovation of its engineers in Tashkent."</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Telecommunication Engineer</w:t>
      </w:r>
      <w:r>
        <w:t xml:space="preserve"> </w:t>
      </w:r>
      <w:r>
        <w:t xml:space="preserve">in Uzbekistan's Tashkent is indispensable to the country's digital transformation. From addressing urban connectivity challenges to driving smart city projects, these engineers are at the forefront of technological progress. As literature demonstrates, their work not only impacts local infrastructure but also contributes to broader regional and global goals in telecommunications.</w:t>
      </w:r>
    </w:p>
    <w:p>
      <w:pPr>
        <w:pStyle w:val="BodyText"/>
      </w:pPr>
      <w:r>
        <w:t xml:space="preserve">To ensure sustained growth, it is crucial for Uzbekistan to invest in the education and development of its telecommunication engineers while fostering a collaborative environment that bridges innovation with practical implementation.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Uzbekistan Tashkent</dc:title>
  <dc:creator/>
  <dc:language>en</dc:language>
  <cp:keywords/>
  <dcterms:created xsi:type="dcterms:W3CDTF">2026-07-23T20:14:45Z</dcterms:created>
  <dcterms:modified xsi:type="dcterms:W3CDTF">2026-07-23T20:14:45Z</dcterms:modified>
</cp:coreProperties>
</file>

<file path=docProps/custom.xml><?xml version="1.0" encoding="utf-8"?>
<Properties xmlns="http://schemas.openxmlformats.org/officeDocument/2006/custom-properties" xmlns:vt="http://schemas.openxmlformats.org/officeDocument/2006/docPropsVTypes"/>
</file>