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Telecommunication</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b8cb93fb141b3e05e7c6e795c9c622735c9c09a"/>
    <w:p>
      <w:pPr>
        <w:pStyle w:val="Heading1"/>
      </w:pPr>
      <w:r>
        <w:t xml:space="preserve">Literature Review on Telecommunication Engineer in Vietnam Ho Chi Minh City</w:t>
      </w:r>
    </w:p>
    <w:p>
      <w:pPr>
        <w:pStyle w:val="FirstParagraph"/>
      </w:pPr>
      <w:r>
        <w:t xml:space="preserve">This Literature Review explores the evolving role of</w:t>
      </w:r>
      <w:r>
        <w:t xml:space="preserve"> </w:t>
      </w:r>
      <w:r>
        <w:rPr>
          <w:bCs/>
          <w:b/>
        </w:rPr>
        <w:t xml:space="preserve">Telecommunication Engineers</w:t>
      </w:r>
      <w:r>
        <w:t xml:space="preserve"> </w:t>
      </w:r>
      <w:r>
        <w:t xml:space="preserve">in</w:t>
      </w:r>
      <w:r>
        <w:t xml:space="preserve"> </w:t>
      </w:r>
      <w:r>
        <w:rPr>
          <w:bCs/>
          <w:b/>
        </w:rPr>
        <w:t xml:space="preserve">Vietnam Ho Chi Minh City (HCMC)</w:t>
      </w:r>
      <w:r>
        <w:t xml:space="preserve">, a critical hub for technological innovation and economic growth. As one of Southeast Asia's fastest-growing urban centers, HCMC has emerged as a focal point for advancements in telecommunications infrastructure, driven by its dynamic population, rapid digitalization, and government-led initiatives to modernize the country’s connectivity. The review synthesizes academic research, industry reports, and policy documents to highlight the unique challenges and opportunities faced by telecommunication engineers in this region.</w:t>
      </w:r>
    </w:p>
    <w:bookmarkStart w:id="20" w:name="X66fe713deccd0b38e06bce11318673adad131fe"/>
    <w:p>
      <w:pPr>
        <w:pStyle w:val="Heading2"/>
      </w:pPr>
      <w:r>
        <w:t xml:space="preserve">1. Introduction: Telecommunication Engineers in Vietnam's Context</w:t>
      </w:r>
    </w:p>
    <w:p>
      <w:pPr>
        <w:pStyle w:val="FirstParagraph"/>
      </w:pPr>
      <w:r>
        <w:t xml:space="preserve">Vietnam has experienced remarkable growth in its information and communication technology (ICT) sector over the past two decades. The Ministry of Information and Communications (MIC) reports that the country’s telecom market is projected to grow at a compound annual rate of 10% through 2030, with HCMC spearheading this expansion.</w:t>
      </w:r>
      <w:r>
        <w:t xml:space="preserve"> </w:t>
      </w:r>
      <w:r>
        <w:rPr>
          <w:bCs/>
          <w:b/>
        </w:rPr>
        <w:t xml:space="preserve">Telecommunication Engineers</w:t>
      </w:r>
      <w:r>
        <w:t xml:space="preserve">, who design, develop, and maintain communication systems such as networks, satellites, and wireless technologies, play a pivotal role in meeting this demand.</w:t>
      </w:r>
    </w:p>
    <w:p>
      <w:pPr>
        <w:pStyle w:val="BodyText"/>
      </w:pPr>
      <w:r>
        <w:t xml:space="preserve">In HCMC—a city with over 9 million residents—the need for robust telecommunication infrastructure is paramount. The city’s dense population and status as Vietnam’s economic capital have created a surge in demand for high-speed internet, mobile connectivity, and smart city technologies. Academic studies (e.g., Le et al., 2021) emphasize that telecommunication engineers in HCMC must navigate complex challenges, including urban congestion, regulatory frameworks aligned with international standards (e.g., ITU guidelines), and the integration of emerging technologies like 5G and IoT.</w:t>
      </w:r>
    </w:p>
    <w:bookmarkEnd w:id="20"/>
    <w:bookmarkStart w:id="21" w:name="X91d9e1cc729653060568f2b9a6957d0fbe4a11b"/>
    <w:p>
      <w:pPr>
        <w:pStyle w:val="Heading2"/>
      </w:pPr>
      <w:r>
        <w:t xml:space="preserve">2. Historical Development of Telecommunications in Vietnam</w:t>
      </w:r>
    </w:p>
    <w:p>
      <w:pPr>
        <w:pStyle w:val="FirstParagraph"/>
      </w:pPr>
      <w:r>
        <w:t xml:space="preserve">Vietnam’s telecommunications sector has evolved from state-controlled monopolies to a competitive market dominated by private players such as Viettel, VNPT, and Mobifone. The liberalization of the sector in 1988 marked a turning point, enabling rapid infrastructure development. However, rural areas like HCMC’s suburban zones initially lagged behind in connectivity due to resource constraints.</w:t>
      </w:r>
    </w:p>
    <w:p>
      <w:pPr>
        <w:pStyle w:val="BodyText"/>
      </w:pPr>
      <w:r>
        <w:t xml:space="preserve">Academic literature (Nguyen &amp; Pham, 2019) highlights that telecommunication engineers in Vietnam have historically focused on expanding fixed-line networks and mobile coverage. In HCMC, the transition from 3G to 4G/LTE has required engineers to address issues such as network latency, spectrum allocation, and user density. The city’s unique geographical layout—characterized by high-rise buildings and narrow alleys—poses additional challenges in signal propagation.</w:t>
      </w:r>
    </w:p>
    <w:bookmarkEnd w:id="21"/>
    <w:bookmarkStart w:id="22" w:name="current-industry-landscape-in-hcmc"/>
    <w:p>
      <w:pPr>
        <w:pStyle w:val="Heading2"/>
      </w:pPr>
      <w:r>
        <w:t xml:space="preserve">3. Current Industry Landscape in HCMC</w:t>
      </w:r>
    </w:p>
    <w:p>
      <w:pPr>
        <w:pStyle w:val="FirstParagraph"/>
      </w:pPr>
      <w:r>
        <w:t xml:space="preserve">HCMC is now a leader in Vietnam’s digital transformation agenda, with initiatives like the “Smart City” project aiming to integrate IoT, AI, and big data analytics into urban infrastructure. Telecommunication engineers here are at the forefront of deploying fiber-optic networks, expanding 5G coverage, and optimizing network security protocols.</w:t>
      </w:r>
    </w:p>
    <w:p>
      <w:pPr>
        <w:pStyle w:val="BodyText"/>
      </w:pPr>
      <w:r>
        <w:t xml:space="preserve">According to a 2023 report by the Vietnam Telecommunications Association (VTA), HCMC accounted for over 40% of the nation’s total mobile subscriptions. This growth has necessitated the hiring of specialized engineers trained in next-generation technologies. Universities such as Ho Chi Minh City University of Technology (HCMUT) and Ton Duc Thang University offer programs tailored to equip students with skills in network design, cybersecurity, and software-defined networking (SDN).</w:t>
      </w:r>
    </w:p>
    <w:p>
      <w:pPr>
        <w:pStyle w:val="BodyText"/>
      </w:pPr>
      <w:r>
        <w:t xml:space="preserve">However, industry experts note a gap between academic training and the practical demands of the field. A study by Tran et al. (2022) found that while HCMC’s engineers excel in technical theory, many lack hands-on experience with cutting-edge tools like network virtualization or AI-driven traffic management systems.</w:t>
      </w:r>
    </w:p>
    <w:bookmarkEnd w:id="22"/>
    <w:bookmarkStart w:id="23" w:name="X4d90027deae877a592d838496fd6504d05a9b1c"/>
    <w:p>
      <w:pPr>
        <w:pStyle w:val="Heading2"/>
      </w:pPr>
      <w:r>
        <w:t xml:space="preserve">4. Challenges Faced by Telecommunication Engineers in HCMC</w:t>
      </w:r>
    </w:p>
    <w:p>
      <w:pPr>
        <w:pStyle w:val="FirstParagraph"/>
      </w:pPr>
      <w:r>
        <w:rPr>
          <w:bCs/>
          <w:b/>
        </w:rPr>
        <w:t xml:space="preserve">Literature Review</w:t>
      </w:r>
      <w:r>
        <w:t xml:space="preserve"> </w:t>
      </w:r>
      <w:r>
        <w:t xml:space="preserve">sources identify several challenges unique to HCMC. First, the city’s rapid urbanization has led to overcrowded infrastructure, requiring engineers to develop innovative solutions for network optimization. Second, regulatory compliance with Vietnamese laws and international standards (e.g., GDPR for data privacy) adds complexity to project execution.</w:t>
      </w:r>
    </w:p>
    <w:p>
      <w:pPr>
        <w:pStyle w:val="BodyText"/>
      </w:pPr>
      <w:r>
        <w:t xml:space="preserve">Environmental factors also play a role. HCMC’s humid climate and frequent flooding can damage outdoor equipment, necessitating the design of resilient systems. Additionally, the city’s status as a global trading hub means telecommunication engineers must address cybersecurity threats targeting financial institutions and multinational corporations operating in the region.</w:t>
      </w:r>
    </w:p>
    <w:bookmarkEnd w:id="23"/>
    <w:bookmarkStart w:id="24" w:name="future-trends-and-opportunities"/>
    <w:p>
      <w:pPr>
        <w:pStyle w:val="Heading2"/>
      </w:pPr>
      <w:r>
        <w:t xml:space="preserve">5. Future Trends and Opportunities</w:t>
      </w:r>
    </w:p>
    <w:p>
      <w:pPr>
        <w:pStyle w:val="FirstParagraph"/>
      </w:pPr>
      <w:r>
        <w:t xml:space="preserve">The future of</w:t>
      </w:r>
      <w:r>
        <w:t xml:space="preserve"> </w:t>
      </w:r>
      <w:r>
        <w:rPr>
          <w:bCs/>
          <w:b/>
        </w:rPr>
        <w:t xml:space="preserve">Telecommunication Engineers</w:t>
      </w:r>
      <w:r>
        <w:t xml:space="preserve"> </w:t>
      </w:r>
      <w:r>
        <w:t xml:space="preserve">in HCMC is closely tied to advancements in 5G/6G, edge computing, and quantum communication. A 2023 whitepaper by Vietnam’s Ministry of Science and Technology predicts that HCMC will be a testing ground for 6G trials by 2030, creating opportunities for engineers to lead research in ultra-low-latency networks.</w:t>
      </w:r>
    </w:p>
    <w:p>
      <w:pPr>
        <w:pStyle w:val="BodyText"/>
      </w:pPr>
      <w:r>
        <w:t xml:space="preserve">Moreover, the rise of Industry 4.0 has spurred demand for telecommunication engineers who can integrate IoT sensors into smart grids, transportation systems, and healthcare services. The city’s tech startups are also driving innovation in areas like AI-powered network analytics and blockchain-based communication protocols.</w:t>
      </w:r>
    </w:p>
    <w:bookmarkEnd w:id="24"/>
    <w:bookmarkStart w:id="25" w:name="conclusion-synthesizing-the-literature"/>
    <w:p>
      <w:pPr>
        <w:pStyle w:val="Heading2"/>
      </w:pPr>
      <w:r>
        <w:t xml:space="preserve">6. Conclusion: Synthesizing the Literature</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Telecommunication Engineers</w:t>
      </w:r>
      <w:r>
        <w:t xml:space="preserve"> </w:t>
      </w:r>
      <w:r>
        <w:t xml:space="preserve">in shaping Vietnam Ho Chi Minh City’s digital future. While challenges such as urban infrastructure constraints and regulatory complexities persist, the city’s growth trajectory presents unparalleled opportunities for engineers to contribute to global technological trends. Future research should focus on bridging academic training gaps and fostering collaboration between universities, industry leaders, and policymakers to ensure HCMC remains a leader in telecommunications innovation.</w:t>
      </w:r>
    </w:p>
    <w:p>
      <w:pPr>
        <w:pStyle w:val="BodyText"/>
      </w:pPr>
      <w:r>
        <w:t xml:space="preserve">As Vietnam continues its push toward becoming a digital economy by 2030, the expertise of telecommunication engineers in HCMC will be indispensable. Their work not only drives local economic growth but also positions Vietnam as a key player in the global ICT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Telecommunication Engineer in Vietnam Ho Chi Minh City</dc:title>
  <dc:creator/>
  <dc:language>en</dc:language>
  <cp:keywords/>
  <dcterms:created xsi:type="dcterms:W3CDTF">2026-07-24T13:42:49Z</dcterms:created>
  <dcterms:modified xsi:type="dcterms:W3CDTF">2026-07-24T13:42:49Z</dcterms:modified>
</cp:coreProperties>
</file>

<file path=docProps/custom.xml><?xml version="1.0" encoding="utf-8"?>
<Properties xmlns="http://schemas.openxmlformats.org/officeDocument/2006/custom-properties" xmlns:vt="http://schemas.openxmlformats.org/officeDocument/2006/docPropsVTypes"/>
</file>