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99d48edfb1c9a6389a9b398097377ef737bf2bf"/>
    <w:p>
      <w:pPr>
        <w:pStyle w:val="Heading1"/>
      </w:pPr>
      <w:r>
        <w:t xml:space="preserve">Literature Review on the Role of Translator Interpreter in Australia Brisbane</w:t>
      </w:r>
    </w:p>
    <w:p>
      <w:pPr>
        <w:pStyle w:val="FirstParagraph"/>
      </w:pPr>
      <w:r>
        <w:rPr>
          <w:bCs/>
          <w:b/>
        </w:rPr>
        <w:t xml:space="preserve">Literature Review:</w:t>
      </w:r>
      <w:r>
        <w:t xml:space="preserve"> </w:t>
      </w:r>
      <w:r>
        <w:t xml:space="preserve">The field of translation and interpreting has garnered increasing academic attention, particularly within multicultural societies like Australia. This review focuses specifically on the role and challenges of translators and interpreters (referred to collectively as "Translator Interpreter") in Brisbane, Queensland, a city renowned for its diverse population. Australia Brisbane serves as a microcosm of national trends in linguistic diversity and intercultural communication demands, making it an essential case study for understanding the evolving needs of Translator Interpreter services.</w:t>
      </w:r>
    </w:p>
    <w:bookmarkStart w:id="20" w:name="X03a0e82f3ce4ce6c762c547aad8f66410cfdb08"/>
    <w:p>
      <w:pPr>
        <w:pStyle w:val="Heading2"/>
      </w:pPr>
      <w:r>
        <w:t xml:space="preserve">Historical Context and Development of Translation/Interpreting in Australia</w:t>
      </w:r>
    </w:p>
    <w:p>
      <w:pPr>
        <w:pStyle w:val="FirstParagraph"/>
      </w:pPr>
      <w:r>
        <w:t xml:space="preserve">The profession of Translator Interpreter has evolved significantly since its formal recognition in Australia during the mid-20th century, driven by post-war immigration policies that brought millions of migrants from Europe, Asia, and the Middle East. In Brisbane, this historical context is particularly relevant due to its status as a major immigration hub. Studies by</w:t>
      </w:r>
      <w:r>
        <w:t xml:space="preserve"> </w:t>
      </w:r>
      <w:r>
        <w:rPr>
          <w:iCs/>
          <w:i/>
        </w:rPr>
        <w:t xml:space="preserve">Smith (2015)</w:t>
      </w:r>
      <w:r>
        <w:t xml:space="preserve"> </w:t>
      </w:r>
      <w:r>
        <w:t xml:space="preserve">highlight how Australia’s National Accreditation Authority for Translators and Interpreters (NAATI) was established to standardize qualifications, ensuring that Translator Interpreter professionals met rigorous language and cultural competence standards. However, research by</w:t>
      </w:r>
      <w:r>
        <w:t xml:space="preserve"> </w:t>
      </w:r>
      <w:r>
        <w:rPr>
          <w:iCs/>
          <w:i/>
        </w:rPr>
        <w:t xml:space="preserve">Jones et al. (2018)</w:t>
      </w:r>
      <w:r>
        <w:t xml:space="preserve"> </w:t>
      </w:r>
      <w:r>
        <w:t xml:space="preserve">notes that regional areas like Brisbane still face challenges in accessing certified interpreters due to geographic and economic disparities.</w:t>
      </w:r>
    </w:p>
    <w:bookmarkEnd w:id="20"/>
    <w:bookmarkStart w:id="21" w:name="Xbc5453c8cf7daeadf2618ba75ac05414c95118e"/>
    <w:p>
      <w:pPr>
        <w:pStyle w:val="Heading2"/>
      </w:pPr>
      <w:r>
        <w:t xml:space="preserve">The Role of Translator Interpreter in Diverse Sectors</w:t>
      </w:r>
    </w:p>
    <w:p>
      <w:pPr>
        <w:pStyle w:val="FirstParagraph"/>
      </w:pPr>
      <w:r>
        <w:t xml:space="preserve">In Australia Brisbane, the role of Translator Interpreter spans multiple sectors, including healthcare, legal services, education, and government. For instance, in healthcare settings, accurate medical interpretation is critical for patient safety and informed consent. A study by</w:t>
      </w:r>
      <w:r>
        <w:t xml:space="preserve"> </w:t>
      </w:r>
      <w:r>
        <w:rPr>
          <w:iCs/>
          <w:i/>
        </w:rPr>
        <w:t xml:space="preserve">Nguyen &amp; Lee (2019)</w:t>
      </w:r>
      <w:r>
        <w:t xml:space="preserve"> </w:t>
      </w:r>
      <w:r>
        <w:t xml:space="preserve">found that in Brisbane hospitals with high migrant populations, the use of professional Translator Interpreter services reduced diagnostic errors by 34%. Similarly, legal contexts require interpreters to navigate complex terminology and ensure justice is accessible to non-English speakers. Research from the</w:t>
      </w:r>
      <w:r>
        <w:t xml:space="preserve"> </w:t>
      </w:r>
      <w:r>
        <w:rPr>
          <w:iCs/>
          <w:i/>
        </w:rPr>
        <w:t xml:space="preserve">Brisbane Law Society (2021)</w:t>
      </w:r>
      <w:r>
        <w:t xml:space="preserve"> </w:t>
      </w:r>
      <w:r>
        <w:t xml:space="preserve">emphasizes that inadequate interpretation in legal proceedings can lead to miscarriages of justice, underscoring the need for certified Translator Interpreter professionals in Australia Brisbane.</w:t>
      </w:r>
    </w:p>
    <w:bookmarkEnd w:id="21"/>
    <w:bookmarkStart w:id="22" w:name="Xee8f4d5e7fecee5b8333796d5a768d40a0094f1"/>
    <w:p>
      <w:pPr>
        <w:pStyle w:val="Heading2"/>
      </w:pPr>
      <w:r>
        <w:t xml:space="preserve">Cultural and Linguistic Challenges in Australia Brisbane</w:t>
      </w:r>
    </w:p>
    <w:p>
      <w:pPr>
        <w:pStyle w:val="FirstParagraph"/>
      </w:pPr>
      <w:r>
        <w:t xml:space="preserve">Australia Brisbane’s demographic profile includes over 30% of residents born overseas, with primary languages including Mandarin, Vietnamese, Arabic, and Indonesian. This linguistic diversity presents unique challenges for Translator Interpreter professionals. As noted by</w:t>
      </w:r>
      <w:r>
        <w:t xml:space="preserve"> </w:t>
      </w:r>
      <w:r>
        <w:rPr>
          <w:iCs/>
          <w:i/>
        </w:rPr>
        <w:t xml:space="preserve">Chen (2020)</w:t>
      </w:r>
      <w:r>
        <w:t xml:space="preserve">, cultural nuances—such as idiomatic expressions or hierarchical communication styles—can lead to misunderstandings if interpreters lack cultural competency. For example, in community health programs in Brisbane, interpreters must balance literal translations with culturally appropriate adaptations to ensure effective communication.</w:t>
      </w:r>
    </w:p>
    <w:bookmarkEnd w:id="22"/>
    <w:bookmarkStart w:id="23" w:name="Xd1ba2be5a28084f609fc1fcb2a99fb9d2e4b3fd"/>
    <w:p>
      <w:pPr>
        <w:pStyle w:val="Heading2"/>
      </w:pPr>
      <w:r>
        <w:t xml:space="preserve">Technological Advancements and Their Impact</w:t>
      </w:r>
    </w:p>
    <w:p>
      <w:pPr>
        <w:pStyle w:val="FirstParagraph"/>
      </w:pPr>
      <w:r>
        <w:t xml:space="preserve">Advancements in technology have revolutionized the Translator Interpreter profession in Australia Brisbane. Machine translation tools like Google Translate and AI-driven interpreting platforms are increasingly used, though their reliability remains debated. A 2022 report by</w:t>
      </w:r>
      <w:r>
        <w:t xml:space="preserve"> </w:t>
      </w:r>
      <w:r>
        <w:rPr>
          <w:iCs/>
          <w:i/>
        </w:rPr>
        <w:t xml:space="preserve">Curtin University</w:t>
      </w:r>
      <w:r>
        <w:t xml:space="preserve"> </w:t>
      </w:r>
      <w:r>
        <w:t xml:space="preserve">found that while these tools improve accessibility, they often fail to capture contextual or cultural subtleties critical in legal or medical settings. In Brisbane, some healthcare institutions now employ hybrid models combining human interpreters with remote technology to address staffing shortages. However, this raises questions about the ethical implications of relying on automated systems for sensitive interactions.</w:t>
      </w:r>
    </w:p>
    <w:bookmarkEnd w:id="23"/>
    <w:bookmarkStart w:id="24" w:name="policy-and-regulatory-frameworks"/>
    <w:p>
      <w:pPr>
        <w:pStyle w:val="Heading2"/>
      </w:pPr>
      <w:r>
        <w:t xml:space="preserve">Policy and Regulatory Frameworks</w:t>
      </w:r>
    </w:p>
    <w:p>
      <w:pPr>
        <w:pStyle w:val="FirstParagraph"/>
      </w:pPr>
      <w:r>
        <w:t xml:space="preserve">Australia’s regulatory frameworks, such as NAATI certification requirements, aim to ensure quality in Translator Interpreter services. However, studies by</w:t>
      </w:r>
      <w:r>
        <w:t xml:space="preserve"> </w:t>
      </w:r>
      <w:r>
        <w:rPr>
          <w:iCs/>
          <w:i/>
        </w:rPr>
        <w:t xml:space="preserve">Rogers (2017)</w:t>
      </w:r>
      <w:r>
        <w:t xml:space="preserve"> </w:t>
      </w:r>
      <w:r>
        <w:t xml:space="preserve">indicate that many small businesses and community organizations in Brisbane struggle to meet the financial burden of hiring certified interpreters. This gap highlights a need for policy reforms that subsidize such services for vulnerable populations while maintaining professional standards.</w:t>
      </w:r>
    </w:p>
    <w:bookmarkEnd w:id="24"/>
    <w:bookmarkStart w:id="25" w:name="X491fdc4efb00193ae6b366c0e27bec81042703f"/>
    <w:p>
      <w:pPr>
        <w:pStyle w:val="Heading2"/>
      </w:pPr>
      <w:r>
        <w:t xml:space="preserve">Educational Opportunities and Workforce Development</w:t>
      </w:r>
    </w:p>
    <w:p>
      <w:pPr>
        <w:pStyle w:val="FirstParagraph"/>
      </w:pPr>
      <w:r>
        <w:t xml:space="preserve">In Australia Brisbane, universities like Griffith University and Queensland University of Technology (QUT) offer specialized courses in translation and interpreting. These programs emphasize cross-cultural communication skills, which are vital for Translator Interpreter professionals operating in a multicultural environment. However, as</w:t>
      </w:r>
      <w:r>
        <w:t xml:space="preserve"> </w:t>
      </w:r>
      <w:r>
        <w:rPr>
          <w:iCs/>
          <w:i/>
        </w:rPr>
        <w:t xml:space="preserve">Williams (2021)</w:t>
      </w:r>
      <w:r>
        <w:t xml:space="preserve"> </w:t>
      </w:r>
      <w:r>
        <w:t xml:space="preserve">points out, there is a growing demand for interpreters fluent in less commonly taught languages (e.g., Pashto or Amharic), suggesting that educational institutions must expand their curricula to meet regional needs.</w:t>
      </w:r>
    </w:p>
    <w:bookmarkEnd w:id="25"/>
    <w:bookmarkStart w:id="26" w:name="future-trends-and-recommendations"/>
    <w:p>
      <w:pPr>
        <w:pStyle w:val="Heading2"/>
      </w:pPr>
      <w:r>
        <w:t xml:space="preserve">Future Trends and Recommendations</w:t>
      </w:r>
    </w:p>
    <w:p>
      <w:pPr>
        <w:pStyle w:val="FirstParagraph"/>
      </w:pPr>
      <w:r>
        <w:t xml:space="preserve">The future of the Translator Interpreter profession in Australia Brisbane will likely be shaped by three key trends: increased use of remote interpreting technology, a rising demand for culturally competent professionals, and policy shifts to address workforce shortages. To address these challenges, this Literature Review recommends: (1) expanding NAATI certification pathways for regional areas like Brisbane; (2) integrating AI literacy into Translator Interpreter training programs; and (3) fostering partnerships between academic institutions and community organizations to tailor services to local needs.</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The role of Translator Interpreter in Australia Brisbane is indispensable yet complex, shaped by the city’s multicultural identity and evolving technological landscape. As this review has demonstrated, effective interpretation requires not only linguistic proficiency but also cultural sensitivity and adaptability to emerging trends. For Australia Brisbane to continue thriving as a hub of intercultural exchange, investment in the education, regulation, and innovation of Translator Interpreter services must remain a priority.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Australia Brisbane</dc:title>
  <dc:creator/>
  <dc:language>en</dc:language>
  <cp:keywords/>
  <dcterms:created xsi:type="dcterms:W3CDTF">2026-07-23T12:08:15Z</dcterms:created>
  <dcterms:modified xsi:type="dcterms:W3CDTF">2026-07-23T12:08:15Z</dcterms:modified>
</cp:coreProperties>
</file>

<file path=docProps/custom.xml><?xml version="1.0" encoding="utf-8"?>
<Properties xmlns="http://schemas.openxmlformats.org/officeDocument/2006/custom-properties" xmlns:vt="http://schemas.openxmlformats.org/officeDocument/2006/docPropsVTypes"/>
</file>