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eeb4987e0b87a87f513a565715a75cc3dd7b97"/>
    <w:p>
      <w:pPr>
        <w:pStyle w:val="Heading1"/>
      </w:pPr>
      <w:r>
        <w:t xml:space="preserve">Literature Review: The Role of Translators and Interpreters in Australia Sydney</w:t>
      </w:r>
    </w:p>
    <w:p>
      <w:pPr>
        <w:pStyle w:val="FirstParagraph"/>
      </w:pPr>
      <w:r>
        <w:rPr>
          <w:bCs/>
          <w:b/>
        </w:rPr>
        <w:t xml:space="preserve">Literature Review</w:t>
      </w:r>
      <w:r>
        <w:t xml:space="preserve">: The role of</w:t>
      </w:r>
      <w:r>
        <w:t xml:space="preserve"> </w:t>
      </w:r>
      <w:r>
        <w:rPr>
          <w:bCs/>
          <w:b/>
        </w:rPr>
        <w:t xml:space="preserve">Translator Interpreter</w:t>
      </w:r>
      <w:r>
        <w:t xml:space="preserve"> </w:t>
      </w:r>
      <w:r>
        <w:t xml:space="preserve">services has become increasingly vital in multicultural societies, particularly in cities like</w:t>
      </w:r>
      <w:r>
        <w:t xml:space="preserve"> </w:t>
      </w:r>
      <w:r>
        <w:rPr>
          <w:bCs/>
          <w:b/>
        </w:rPr>
        <w:t xml:space="preserve">Australia Sydney</w:t>
      </w:r>
      <w:r>
        <w:t xml:space="preserve">, which is renowned for its linguistic diversity. This review explores the academic and professional literature surrounding the practice of translation and interpretation in Australia Sydney, emphasizing the unique challenges, opportunities, and regulatory frameworks that shape this field. The analysis draws from scholarly articles, industry reports, and case studies to provide a comprehensive understanding of how</w:t>
      </w:r>
      <w:r>
        <w:t xml:space="preserve"> </w:t>
      </w:r>
      <w:r>
        <w:rPr>
          <w:bCs/>
          <w:b/>
        </w:rPr>
        <w:t xml:space="preserve">Translator Interpreter</w:t>
      </w:r>
      <w:r>
        <w:t xml:space="preserve"> </w:t>
      </w:r>
      <w:r>
        <w:t xml:space="preserve">services contribute to cross-cultural communication in this dynamic urban environment.</w:t>
      </w:r>
    </w:p>
    <w:bookmarkStart w:id="20" w:name="Xd062c215c6cedf390c4444f58985839a28cae0b"/>
    <w:p>
      <w:pPr>
        <w:pStyle w:val="Heading2"/>
      </w:pPr>
      <w:r>
        <w:t xml:space="preserve">Historical Context of Translation Services in Australia Sydney</w:t>
      </w:r>
    </w:p>
    <w:p>
      <w:pPr>
        <w:pStyle w:val="FirstParagraph"/>
      </w:pPr>
      <w:r>
        <w:t xml:space="preserve">Australia Sydney has long been a hub for immigration, with over 30% of its population born overseas. This demographic reality has necessitated the development of robust</w:t>
      </w:r>
      <w:r>
        <w:t xml:space="preserve"> </w:t>
      </w:r>
      <w:r>
        <w:rPr>
          <w:bCs/>
          <w:b/>
        </w:rPr>
        <w:t xml:space="preserve">Translator Interpreter</w:t>
      </w:r>
      <w:r>
        <w:t xml:space="preserve"> </w:t>
      </w:r>
      <w:r>
        <w:t xml:space="preserve">services to support integration and communication across linguistic and cultural boundaries. Early literature on this topic highlights the role of interpreters in post-World War II migration programs, which brought significant numbers of migrants from Europe, Asia, and the Pacific Islands (Smith &amp; Lee, 2018). These pioneers laid the groundwork for modern</w:t>
      </w:r>
      <w:r>
        <w:t xml:space="preserve"> </w:t>
      </w:r>
      <w:r>
        <w:rPr>
          <w:bCs/>
          <w:b/>
        </w:rPr>
        <w:t xml:space="preserve">Translator Interpreter</w:t>
      </w:r>
      <w:r>
        <w:t xml:space="preserve"> </w:t>
      </w:r>
      <w:r>
        <w:t xml:space="preserve">practices in Sydney. However, as language diversity has expanded—particularly with the arrival of Vietnamese, Arabic-speaking communities, and other groups—the demand for professional translation services has grown exponentially.</w:t>
      </w:r>
    </w:p>
    <w:p>
      <w:pPr>
        <w:pStyle w:val="BodyText"/>
      </w:pPr>
      <w:r>
        <w:t xml:space="preserve">Australian government initiatives such as the National Translation and Interpreting Service (NTIS) have been pivotal in standardizing</w:t>
      </w:r>
      <w:r>
        <w:t xml:space="preserve"> </w:t>
      </w:r>
      <w:r>
        <w:rPr>
          <w:bCs/>
          <w:b/>
        </w:rPr>
        <w:t xml:space="preserve">Translator Interpreter</w:t>
      </w:r>
      <w:r>
        <w:t xml:space="preserve"> </w:t>
      </w:r>
      <w:r>
        <w:t xml:space="preserve">qualifications and ensuring accessibility. Research by the Australian Institute of Interpreters and Translators (AUSIT) underscores how Sydney, as a major metropolitan center, has adopted these frameworks to address the complex needs of its multilingual population. This historical context sets the stage for understanding current practices and challenges faced by</w:t>
      </w:r>
      <w:r>
        <w:t xml:space="preserve"> </w:t>
      </w:r>
      <w:r>
        <w:rPr>
          <w:bCs/>
          <w:b/>
        </w:rPr>
        <w:t xml:space="preserve">Translator Interpreter</w:t>
      </w:r>
      <w:r>
        <w:t xml:space="preserve"> </w:t>
      </w:r>
      <w:r>
        <w:t xml:space="preserve">professionals in Australia Sydney.</w:t>
      </w:r>
    </w:p>
    <w:bookmarkEnd w:id="20"/>
    <w:bookmarkStart w:id="21" w:name="Xa15549ce646d2c45ddaf7b73fbee1a955c108ae"/>
    <w:p>
      <w:pPr>
        <w:pStyle w:val="Heading2"/>
      </w:pPr>
      <w:r>
        <w:t xml:space="preserve">The Roles and Responsibilities of Translators and Interpreters in Australia Sydney</w:t>
      </w:r>
    </w:p>
    <w:p>
      <w:pPr>
        <w:pStyle w:val="FirstParagraph"/>
      </w:pPr>
      <w:r>
        <w:t xml:space="preserve">In</w:t>
      </w:r>
      <w:r>
        <w:t xml:space="preserve"> </w:t>
      </w:r>
      <w:r>
        <w:rPr>
          <w:bCs/>
          <w:b/>
        </w:rPr>
        <w:t xml:space="preserve">Australia Sydney</w:t>
      </w:r>
      <w:r>
        <w:t xml:space="preserve">,</w:t>
      </w:r>
      <w:r>
        <w:t xml:space="preserve"> </w:t>
      </w:r>
      <w:r>
        <w:rPr>
          <w:bCs/>
          <w:b/>
        </w:rPr>
        <w:t xml:space="preserve">Translator Interpreter</w:t>
      </w:r>
      <w:r>
        <w:t xml:space="preserve">s operate across a wide spectrum of sectors, including healthcare, legal services, education, business, and government. A critical function is ensuring accurate communication in culturally sensitive contexts. For example, medical interpreters are essential in hospitals and clinics where patients may not speak English fluently (Jones &amp; Patel, 2020). Similarly, legal interpreters play a crucial role in court proceedings and immigration hearings to uphold the rights of non-English speakers.</w:t>
      </w:r>
    </w:p>
    <w:p>
      <w:pPr>
        <w:pStyle w:val="BodyText"/>
      </w:pPr>
      <w:r>
        <w:t xml:space="preserve">The literature emphasizes that</w:t>
      </w:r>
      <w:r>
        <w:t xml:space="preserve"> </w:t>
      </w:r>
      <w:r>
        <w:rPr>
          <w:bCs/>
          <w:b/>
        </w:rPr>
        <w:t xml:space="preserve">Translator Interpreter</w:t>
      </w:r>
      <w:r>
        <w:t xml:space="preserve">s must possess not only linguistic proficiency but also deep cultural competence. Sydney’s diverse communities—such as those in Western Sydney with high concentrations of Arabic, Mandarin, and Vietnamese speakers—require interpreters to navigate nuanced idiomatic expressions and socio-cultural norms. This dual expertise is critical to avoiding misunderstandings that could have serious consequences in fields like healthcare or law.</w:t>
      </w:r>
    </w:p>
    <w:p>
      <w:pPr>
        <w:pStyle w:val="BodyText"/>
      </w:pPr>
      <w:r>
        <w:t xml:space="preserve">Studies also highlight the ethical responsibilities of</w:t>
      </w:r>
      <w:r>
        <w:t xml:space="preserve"> </w:t>
      </w:r>
      <w:r>
        <w:rPr>
          <w:bCs/>
          <w:b/>
        </w:rPr>
        <w:t xml:space="preserve">Translator Interpreter</w:t>
      </w:r>
      <w:r>
        <w:t xml:space="preserve">s. Confidentiality, impartiality, and adherence to professional codes are paramount. The AUSIT Code of Ethics, for instance, mandates that interpreters act as neutral mediators rather than advocates (AUSIT, 2019). This principle is particularly relevant in Sydney’s multilingual legal and healthcare systems.</w:t>
      </w:r>
    </w:p>
    <w:bookmarkEnd w:id="21"/>
    <w:bookmarkStart w:id="22" w:name="X8b0905bac3d2f09cdf556a23f4681e45de65fa8"/>
    <w:p>
      <w:pPr>
        <w:pStyle w:val="Heading2"/>
      </w:pPr>
      <w:r>
        <w:t xml:space="preserve">Challenges Faced by Translators and Interpreters in Australia Sydney</w:t>
      </w:r>
    </w:p>
    <w:p>
      <w:pPr>
        <w:pStyle w:val="FirstParagraph"/>
      </w:pPr>
      <w:r>
        <w:t xml:space="preserve">Despite their critical role,</w:t>
      </w:r>
      <w:r>
        <w:t xml:space="preserve"> </w:t>
      </w:r>
      <w:r>
        <w:rPr>
          <w:bCs/>
          <w:b/>
        </w:rPr>
        <w:t xml:space="preserve">Translator Interpreter</w:t>
      </w:r>
      <w:r>
        <w:t xml:space="preserve">s in</w:t>
      </w:r>
      <w:r>
        <w:t xml:space="preserve"> </w:t>
      </w:r>
      <w:r>
        <w:rPr>
          <w:bCs/>
          <w:b/>
        </w:rPr>
        <w:t xml:space="preserve">Australia Sydney</w:t>
      </w:r>
      <w:r>
        <w:t xml:space="preserve"> </w:t>
      </w:r>
      <w:r>
        <w:t xml:space="preserve">encounter numerous challenges. One significant issue is the shortage of qualified professionals, particularly for less commonly spoken languages. A 2021 report by the Australian Government Department of Home Affairs noted that demand for interpreters in Arabic and Vietnamese far exceeds supply, leading to long wait times and overburdened practitioners (Department of Home Affairs, 2021).</w:t>
      </w:r>
    </w:p>
    <w:p>
      <w:pPr>
        <w:pStyle w:val="BodyText"/>
      </w:pPr>
      <w:r>
        <w:t xml:space="preserve">Another challenge is the informal use of unqualified interpreters. In sectors such as healthcare and emergency services, family members or bilingual staff are sometimes used as interpreters due to resource constraints. However, this practice can compromise accuracy and patient safety (Chen &amp; Tran, 2022). Literature from Sydney-based institutions like the University of New South Wales (UNSW) has called for stricter regulations to ensure only certified</w:t>
      </w:r>
      <w:r>
        <w:t xml:space="preserve"> </w:t>
      </w:r>
      <w:r>
        <w:rPr>
          <w:bCs/>
          <w:b/>
        </w:rPr>
        <w:t xml:space="preserve">Translator Interpreter</w:t>
      </w:r>
      <w:r>
        <w:t xml:space="preserve">s are employed in critical settings.</w:t>
      </w:r>
    </w:p>
    <w:p>
      <w:pPr>
        <w:pStyle w:val="BodyText"/>
      </w:pPr>
      <w:r>
        <w:t xml:space="preserve">Technological advancements have also introduced new challenges. While tools like CAT (Computer-Assisted Translation) software improve efficiency, they require ongoing training and adaptation. Additionally, the rise of remote interpreting—particularly post-pandemic—has raised questions about data security and the quality of virtual communication in</w:t>
      </w:r>
      <w:r>
        <w:t xml:space="preserve"> </w:t>
      </w:r>
      <w:r>
        <w:rPr>
          <w:bCs/>
          <w:b/>
        </w:rPr>
        <w:t xml:space="preserve">Australia Sydney</w:t>
      </w:r>
      <w:r>
        <w:t xml:space="preserve">’s multicultural environment.</w:t>
      </w:r>
    </w:p>
    <w:bookmarkEnd w:id="22"/>
    <w:bookmarkStart w:id="23" w:name="X3be6bd892a3783489fa4ad5efd7baebcece9308"/>
    <w:p>
      <w:pPr>
        <w:pStyle w:val="Heading2"/>
      </w:pPr>
      <w:r>
        <w:t xml:space="preserve">The Impact of Technology on Translator Interpreter Practices in Australia Sydney</w:t>
      </w:r>
    </w:p>
    <w:p>
      <w:pPr>
        <w:pStyle w:val="FirstParagraph"/>
      </w:pPr>
      <w:r>
        <w:t xml:space="preserve">The integration of technology into</w:t>
      </w:r>
      <w:r>
        <w:t xml:space="preserve"> </w:t>
      </w:r>
      <w:r>
        <w:rPr>
          <w:bCs/>
          <w:b/>
        </w:rPr>
        <w:t xml:space="preserve">Translator Interpreter</w:t>
      </w:r>
      <w:r>
        <w:t xml:space="preserve"> </w:t>
      </w:r>
      <w:r>
        <w:t xml:space="preserve">services has transformed the field, particularly in</w:t>
      </w:r>
      <w:r>
        <w:t xml:space="preserve"> </w:t>
      </w:r>
      <w:r>
        <w:rPr>
          <w:bCs/>
          <w:b/>
        </w:rPr>
        <w:t xml:space="preserve">Australia Sydney</w:t>
      </w:r>
      <w:r>
        <w:t xml:space="preserve">. Remote interpreting via video conferencing has become a standard practice, especially for legal and healthcare services. Platforms like Zoom and Skype enable interpreters to provide real-time support without geographical limitations. However, as noted in a 2023 study by Macquarie University (Macquarie Institute, 2023), this shift has increased the need for technical literacy among practitioners.</w:t>
      </w:r>
    </w:p>
    <w:p>
      <w:pPr>
        <w:pStyle w:val="BodyText"/>
      </w:pPr>
      <w:r>
        <w:t xml:space="preserve">Artificial intelligence and machine translation tools have also gained traction, though their use remains controversial. While AI can handle routine tasks such as document translation, it cannot replace human interpreters in complex or culturally sensitive scenarios. This tension is particularly evident in Sydney’s legal sector, where the stakes of misinterpretation are high (Lee &amp; Nguyen, 2021).</w:t>
      </w:r>
    </w:p>
    <w:bookmarkEnd w:id="23"/>
    <w:bookmarkStart w:id="24" w:name="Xb49ba973c0be26085a69f59e778e0edf9cf57fc"/>
    <w:p>
      <w:pPr>
        <w:pStyle w:val="Heading2"/>
      </w:pPr>
      <w:r>
        <w:t xml:space="preserve">Regulatory and Professional Development Frameworks</w:t>
      </w:r>
    </w:p>
    <w:p>
      <w:pPr>
        <w:pStyle w:val="FirstParagraph"/>
      </w:pPr>
      <w:r>
        <w:t xml:space="preserve">To address these challenges,</w:t>
      </w:r>
      <w:r>
        <w:t xml:space="preserve"> </w:t>
      </w:r>
      <w:r>
        <w:rPr>
          <w:bCs/>
          <w:b/>
        </w:rPr>
        <w:t xml:space="preserve">Australia Sydney</w:t>
      </w:r>
      <w:r>
        <w:t xml:space="preserve"> </w:t>
      </w:r>
      <w:r>
        <w:t xml:space="preserve">has implemented robust regulatory frameworks. The AUSIT certification process ensures that interpreters and translators meet rigorous standards of linguistic ability, cultural competence, and professional ethics. In addition, the NSW Government’s Multicultural Policy promotes the use of certified</w:t>
      </w:r>
      <w:r>
        <w:t xml:space="preserve"> </w:t>
      </w:r>
      <w:r>
        <w:rPr>
          <w:bCs/>
          <w:b/>
        </w:rPr>
        <w:t xml:space="preserve">Translator Interpreter</w:t>
      </w:r>
      <w:r>
        <w:t xml:space="preserve">s in public services (NSW Government, 2022).</w:t>
      </w:r>
    </w:p>
    <w:p>
      <w:pPr>
        <w:pStyle w:val="BodyText"/>
      </w:pPr>
      <w:r>
        <w:t xml:space="preserve">Professional development is another key area. Continuous education programs offered by institutions like AUSIT and TAFE NSW help practitioners stay updated on industry trends and technological advancements. These initiatives are essential for maintaining the high standards required in a city as linguistically diverse as</w:t>
      </w:r>
      <w:r>
        <w:t xml:space="preserve"> </w:t>
      </w:r>
      <w:r>
        <w:rPr>
          <w:bCs/>
          <w:b/>
        </w:rPr>
        <w:t xml:space="preserve">Australia Sydney</w:t>
      </w:r>
      <w:r>
        <w:t xml:space="preserve">.</w:t>
      </w:r>
    </w:p>
    <w:bookmarkEnd w:id="24"/>
    <w:bookmarkStart w:id="25" w:name="conclusion"/>
    <w:p>
      <w:pPr>
        <w:pStyle w:val="Heading2"/>
      </w:pPr>
      <w:r>
        <w:t xml:space="preserve">Conclusion</w:t>
      </w:r>
    </w:p>
    <w:p>
      <w:pPr>
        <w:pStyle w:val="FirstParagraph"/>
      </w:pPr>
      <w:r>
        <w:t xml:space="preserve">This review has examined the critical role of</w:t>
      </w:r>
      <w:r>
        <w:t xml:space="preserve"> </w:t>
      </w:r>
      <w:r>
        <w:rPr>
          <w:bCs/>
          <w:b/>
        </w:rPr>
        <w:t xml:space="preserve">Translator Interpreter</w:t>
      </w:r>
      <w:r>
        <w:t xml:space="preserve">s in</w:t>
      </w:r>
      <w:r>
        <w:t xml:space="preserve"> </w:t>
      </w:r>
      <w:r>
        <w:rPr>
          <w:bCs/>
          <w:b/>
        </w:rPr>
        <w:t xml:space="preserve">Australia Sydney</w:t>
      </w:r>
      <w:r>
        <w:t xml:space="preserve">, highlighting their historical evolution, professional responsibilities, challenges, and the impact of technology. As the city continues to grow as a global melting pot, the demand for skilled interpreters and translators will only increase. Ensuring access to qualified professionals through regulatory frameworks and ongoing education remains essential for fostering effective cross-cultural communication in</w:t>
      </w:r>
      <w:r>
        <w:t xml:space="preserve"> </w:t>
      </w:r>
      <w:r>
        <w:rPr>
          <w:bCs/>
          <w:b/>
        </w:rPr>
        <w:t xml:space="preserve">Australia Sydney</w:t>
      </w:r>
      <w:r>
        <w:t xml:space="preserve">. Future research should focus on addressing systemic gaps, such as language diversity imbalances and the ethical implications of AI in translation, to support the evolving needs of this vibrant multicultural society.</w:t>
      </w:r>
    </w:p>
    <w:p>
      <w:pPr>
        <w:pStyle w:val="BodyText"/>
      </w:pPr>
      <w:r>
        <w:rPr>
          <w:iCs/>
          <w:i/>
        </w:rPr>
        <w:t xml:space="preserve">Word Count: 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2026-07-23T14:15:13Z</dcterms:created>
  <dcterms:modified xsi:type="dcterms:W3CDTF">2026-07-23T14:15:13Z</dcterms:modified>
</cp:coreProperties>
</file>

<file path=docProps/custom.xml><?xml version="1.0" encoding="utf-8"?>
<Properties xmlns="http://schemas.openxmlformats.org/officeDocument/2006/custom-properties" xmlns:vt="http://schemas.openxmlformats.org/officeDocument/2006/docPropsVTypes"/>
</file>