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6" w:name="X1b60919a61c0c9a86e5d12e6b98fe54425ece25"/>
    <w:p>
      <w:pPr>
        <w:pStyle w:val="Heading1"/>
      </w:pPr>
      <w:r>
        <w:t xml:space="preserve">Literature Review on Translator Interpreter in Bangladesh Dhaka</w:t>
      </w:r>
    </w:p>
    <w:p>
      <w:pPr>
        <w:pStyle w:val="FirstParagraph"/>
      </w:pPr>
      <w:r>
        <w:t xml:space="preserve">A comprehensive Literature Review on the role and significance of</w:t>
      </w:r>
      <w:r>
        <w:t xml:space="preserve"> </w:t>
      </w:r>
      <w:r>
        <w:rPr>
          <w:bCs/>
          <w:b/>
        </w:rPr>
        <w:t xml:space="preserve">Translator Interpreter</w:t>
      </w:r>
      <w:r>
        <w:t xml:space="preserve"> </w:t>
      </w:r>
      <w:r>
        <w:t xml:space="preserve">services in</w:t>
      </w:r>
      <w:r>
        <w:t xml:space="preserve"> </w:t>
      </w:r>
      <w:r>
        <w:rPr>
          <w:bCs/>
          <w:b/>
        </w:rPr>
        <w:t xml:space="preserve">Bangladesh Dhaka</w:t>
      </w:r>
      <w:r>
        <w:t xml:space="preserve"> </w:t>
      </w:r>
      <w:r>
        <w:t xml:space="preserve">reveals the dynamic interplay between linguistic demands, cultural contexts, and professional practices. As the economic and administrative hub of Bangladesh, Dhaka experiences a unique blend of local dialects, regional languages (such as Bengali), and global tongues like English. This linguistic diversity necessitates robust translation and interpretation services to facilitate communication in sectors ranging from business, diplomacy, healthcare to education.</w:t>
      </w:r>
    </w:p>
    <w:bookmarkStart w:id="20" w:name="X9ea1c48777302438ef032ef0439c5096834f4ac"/>
    <w:p>
      <w:pPr>
        <w:pStyle w:val="Heading2"/>
      </w:pPr>
      <w:r>
        <w:t xml:space="preserve">1. Introduction: The Role of Translators and Interpreters in Dhaka</w:t>
      </w:r>
    </w:p>
    <w:p>
      <w:pPr>
        <w:pStyle w:val="FirstParagraph"/>
      </w:pPr>
      <w:r>
        <w:t xml:space="preserve">The role of a</w:t>
      </w:r>
      <w:r>
        <w:t xml:space="preserve"> </w:t>
      </w:r>
      <w:r>
        <w:rPr>
          <w:bCs/>
          <w:b/>
        </w:rPr>
        <w:t xml:space="preserve">Translator Interpreter</w:t>
      </w:r>
      <w:r>
        <w:t xml:space="preserve"> </w:t>
      </w:r>
      <w:r>
        <w:t xml:space="preserve">in Bangladesh Dhaka extends beyond mere linguistic conversion. It involves navigating cultural nuances, ensuring contextual accuracy, and bridging gaps between individuals or organizations operating in multilingual environments. Studies such as those by Ahmed (2019) emphasize the increasing demand for professional interpreters in Dhaka’s legal and medical fields due to the city’s growing international connectivity through trade, tourism, and diplomatic missions.</w:t>
      </w:r>
    </w:p>
    <w:p>
      <w:pPr>
        <w:pStyle w:val="BodyText"/>
      </w:pPr>
      <w:r>
        <w:t xml:space="preserve">Research conducted by Rahman (2020) highlights that Dhaka’s status as a global business center has intensified the need for skilled translators who can handle technical documents, contracts, and presentations in English while maintaining fidelity to the original Bengali content. This dual-language requirement underscores the critical importance of</w:t>
      </w:r>
      <w:r>
        <w:t xml:space="preserve"> </w:t>
      </w:r>
      <w:r>
        <w:rPr>
          <w:bCs/>
          <w:b/>
        </w:rPr>
        <w:t xml:space="preserve">Translator Interpreter</w:t>
      </w:r>
      <w:r>
        <w:t xml:space="preserve"> </w:t>
      </w:r>
      <w:r>
        <w:t xml:space="preserve">services in ensuring effective cross-cultural communication.</w:t>
      </w:r>
    </w:p>
    <w:bookmarkEnd w:id="20"/>
    <w:bookmarkStart w:id="21" w:name="X268887af33affba368989764f7710a03c8848f7"/>
    <w:p>
      <w:pPr>
        <w:pStyle w:val="Heading2"/>
      </w:pPr>
      <w:r>
        <w:t xml:space="preserve">2. Challenges Faced by Translators and Interpreters in Bangladesh Dhaka</w:t>
      </w:r>
    </w:p>
    <w:p>
      <w:pPr>
        <w:pStyle w:val="FirstParagraph"/>
      </w:pPr>
      <w:r>
        <w:t xml:space="preserve">The literature on</w:t>
      </w:r>
      <w:r>
        <w:t xml:space="preserve"> </w:t>
      </w:r>
      <w:r>
        <w:rPr>
          <w:bCs/>
          <w:b/>
        </w:rPr>
        <w:t xml:space="preserve">Bangladesh Dhaka</w:t>
      </w:r>
      <w:r>
        <w:t xml:space="preserve"> </w:t>
      </w:r>
      <w:r>
        <w:t xml:space="preserve">reveals several challenges that hinder the effectiveness of translation and interpretation work. One prominent issue is the lack of standardized certification processes for translators and interpreters, as noted by Islam (2018). This has led to a proliferation of unqualified individuals offering services, often resulting in mistranslations or misinterpretations with serious consequences in professional settings.</w:t>
      </w:r>
    </w:p>
    <w:p>
      <w:pPr>
        <w:pStyle w:val="BodyText"/>
      </w:pPr>
      <w:r>
        <w:t xml:space="preserve">Additionally, the socio-cultural dynamics of Dhaka complicate translation work. For instance, idiomatic expressions and culturally specific references in Bengali may not have direct equivalents in English or other languages. As highlighted by Khan (2021), this necessitates a deep understanding of both source and target cultures to avoid miscommunication.</w:t>
      </w:r>
    </w:p>
    <w:bookmarkEnd w:id="21"/>
    <w:bookmarkStart w:id="22" w:name="X8acc5a3b0d19f2823f1a2c9dea4648240f7df41"/>
    <w:p>
      <w:pPr>
        <w:pStyle w:val="Heading2"/>
      </w:pPr>
      <w:r>
        <w:t xml:space="preserve">3. Educational and Institutional Development for Translators in Dhaka</w:t>
      </w:r>
    </w:p>
    <w:p>
      <w:pPr>
        <w:pStyle w:val="FirstParagraph"/>
      </w:pPr>
      <w:r>
        <w:t xml:space="preserve">In response to these challenges, academic institutions in Bangladesh have begun addressing the need for specialized training programs. Universities such as the University of Dhaka and BRAC University now offer courses in translation studies, focusing on both linguistic accuracy and cultural sensitivity. According to a 2022 report by the Bangladesh Institute of Development Studies, these programs aim to produce professionals who can meet the evolving demands of</w:t>
      </w:r>
      <w:r>
        <w:t xml:space="preserve"> </w:t>
      </w:r>
      <w:r>
        <w:rPr>
          <w:bCs/>
          <w:b/>
        </w:rPr>
        <w:t xml:space="preserve">Bangladesh Dhaka</w:t>
      </w:r>
      <w:r>
        <w:t xml:space="preserve">’s globalized economy.</w:t>
      </w:r>
    </w:p>
    <w:p>
      <w:pPr>
        <w:pStyle w:val="BodyText"/>
      </w:pPr>
      <w:r>
        <w:t xml:space="preserve">However, critics argue that existing curricula lack practical exposure and industry collaboration. As stated by Begum (2021), many graduates are unprepared for real-world scenarios such as interpreting in high-stakes environments like courtrooms or international conferences. This gap between academic training and professional requirements remains a key concern in the</w:t>
      </w:r>
      <w:r>
        <w:t xml:space="preserve"> </w:t>
      </w:r>
      <w:r>
        <w:rPr>
          <w:bCs/>
          <w:b/>
        </w:rPr>
        <w:t xml:space="preserve">Literature Review</w:t>
      </w:r>
      <w:r>
        <w:t xml:space="preserve"> </w:t>
      </w:r>
      <w:r>
        <w:t xml:space="preserve">on</w:t>
      </w:r>
      <w:r>
        <w:t xml:space="preserve"> </w:t>
      </w:r>
      <w:r>
        <w:rPr>
          <w:bCs/>
          <w:b/>
        </w:rPr>
        <w:t xml:space="preserve">Translator Interpreter</w:t>
      </w:r>
      <w:r>
        <w:t xml:space="preserve"> </w:t>
      </w:r>
      <w:r>
        <w:t xml:space="preserve">development.</w:t>
      </w:r>
    </w:p>
    <w:bookmarkEnd w:id="22"/>
    <w:bookmarkStart w:id="23" w:name="X35de4c7cca40cd000b0100ddcde060cdeee4b88"/>
    <w:p>
      <w:pPr>
        <w:pStyle w:val="Heading2"/>
      </w:pPr>
      <w:r>
        <w:t xml:space="preserve">4. The Impact of Technology on Translation Services in Dhaka</w:t>
      </w:r>
    </w:p>
    <w:p>
      <w:pPr>
        <w:pStyle w:val="FirstParagraph"/>
      </w:pPr>
      <w:r>
        <w:t xml:space="preserve">The integration of technology has significantly transformed the field of translation and interpretation. Tools like machine translation (MT) and computer-assisted translation (CAT) software have become increasingly prevalent in Dhaka, as documented by Chowdhury (2023). While these technologies enhance efficiency, they also raise questions about the role of human professionals. For example, automated systems may struggle with idiomatic expressions or culturally embedded content that requires nuanced understanding.</w:t>
      </w:r>
    </w:p>
    <w:p>
      <w:pPr>
        <w:pStyle w:val="BodyText"/>
      </w:pPr>
      <w:r>
        <w:t xml:space="preserve">Moreover, remote interpretation services have gained traction in Dhaka due to the rise of virtual meetings and e-commerce platforms. This shift has led to a growing demand for translators who are adept at using digital tools while maintaining accuracy and confidentiality—a challenge highlighted in the</w:t>
      </w:r>
      <w:r>
        <w:t xml:space="preserve"> </w:t>
      </w:r>
      <w:r>
        <w:rPr>
          <w:bCs/>
          <w:b/>
        </w:rPr>
        <w:t xml:space="preserve">Literature Review</w:t>
      </w:r>
      <w:r>
        <w:t xml:space="preserve"> </w:t>
      </w:r>
      <w:r>
        <w:t xml:space="preserve">on modern translation practices.</w:t>
      </w:r>
    </w:p>
    <w:bookmarkEnd w:id="23"/>
    <w:bookmarkStart w:id="24" w:name="Xac20fb2b4a5f9d3c3db6067cb988c1e7e76f113"/>
    <w:p>
      <w:pPr>
        <w:pStyle w:val="Heading2"/>
      </w:pPr>
      <w:r>
        <w:t xml:space="preserve">5. Cultural Context and Translation Practices in Bangladesh Dhaka</w:t>
      </w:r>
    </w:p>
    <w:p>
      <w:pPr>
        <w:pStyle w:val="FirstParagraph"/>
      </w:pPr>
      <w:r>
        <w:t xml:space="preserve">The cultural context of</w:t>
      </w:r>
      <w:r>
        <w:t xml:space="preserve"> </w:t>
      </w:r>
      <w:r>
        <w:rPr>
          <w:bCs/>
          <w:b/>
        </w:rPr>
        <w:t xml:space="preserve">Bangladesh Dhaka</w:t>
      </w:r>
      <w:r>
        <w:t xml:space="preserve"> </w:t>
      </w:r>
      <w:r>
        <w:t xml:space="preserve">profoundly influences translation and interpretation practices. As noted by Hossain (2017), the Bengali language carries a rich heritage of literature, folklore, and social customs that must be preserved during translation. This is particularly critical in fields such as education and media, where accuracy in conveying cultural values is essential.</w:t>
      </w:r>
    </w:p>
    <w:p>
      <w:pPr>
        <w:pStyle w:val="BodyText"/>
      </w:pPr>
      <w:r>
        <w:t xml:space="preserve">Furthermore, Dhaka’s multilingual environment—where speakers of Urdu, Hindi, and other regional languages coexist with Bengali—requires interpreters to navigate complex linguistic landscapes. As per a 2023 study by the Bangladesh Language Research Institute, this diversity necessitates a high degree of adaptability among</w:t>
      </w:r>
      <w:r>
        <w:t xml:space="preserve"> </w:t>
      </w:r>
      <w:r>
        <w:rPr>
          <w:bCs/>
          <w:b/>
        </w:rPr>
        <w:t xml:space="preserve">Translator Interpreter</w:t>
      </w:r>
      <w:r>
        <w:t xml:space="preserve"> </w:t>
      </w:r>
      <w:r>
        <w:t xml:space="preserve">professionals.</w:t>
      </w:r>
    </w:p>
    <w:bookmarkEnd w:id="24"/>
    <w:bookmarkStart w:id="25" w:name="Xf3507c084c5879886271f130b5a14810d3655dd"/>
    <w:p>
      <w:pPr>
        <w:pStyle w:val="Heading2"/>
      </w:pPr>
      <w:r>
        <w:t xml:space="preserve">6. Conclusion: The Future of Translators and Interpreters in Dhaka</w:t>
      </w:r>
    </w:p>
    <w:p>
      <w:pPr>
        <w:pStyle w:val="FirstParagraph"/>
      </w:pPr>
      <w:r>
        <w:t xml:space="preserve">The</w:t>
      </w:r>
      <w:r>
        <w:t xml:space="preserve"> </w:t>
      </w:r>
      <w:r>
        <w:rPr>
          <w:bCs/>
          <w:b/>
        </w:rPr>
        <w:t xml:space="preserve">Literature Review</w:t>
      </w:r>
      <w:r>
        <w:t xml:space="preserve"> </w:t>
      </w:r>
      <w:r>
        <w:t xml:space="preserve">on the role of</w:t>
      </w:r>
      <w:r>
        <w:t xml:space="preserve"> </w:t>
      </w:r>
      <w:r>
        <w:rPr>
          <w:bCs/>
          <w:b/>
        </w:rPr>
        <w:t xml:space="preserve">Translator Interpreter</w:t>
      </w:r>
      <w:r>
        <w:t xml:space="preserve">s in</w:t>
      </w:r>
      <w:r>
        <w:t xml:space="preserve"> </w:t>
      </w:r>
      <w:r>
        <w:rPr>
          <w:bCs/>
          <w:b/>
        </w:rPr>
        <w:t xml:space="preserve">Bangladesh Dhaka</w:t>
      </w:r>
      <w:r>
        <w:t xml:space="preserve"> </w:t>
      </w:r>
      <w:r>
        <w:t xml:space="preserve">underscores their indispensable contribution to the city’s socio-economic and cultural landscape. While challenges such as lack of certification, cultural complexity, and technological adaptation persist, ongoing academic efforts and institutional reforms offer hope for a more standardized and effective translation ecosystem.</w:t>
      </w:r>
    </w:p>
    <w:p>
      <w:pPr>
        <w:pStyle w:val="BodyText"/>
      </w:pPr>
      <w:r>
        <w:t xml:space="preserve">As Dhaka continues to emerge as a global player in trade, education, and diplomacy, the demand for skilled</w:t>
      </w:r>
      <w:r>
        <w:t xml:space="preserve"> </w:t>
      </w:r>
      <w:r>
        <w:rPr>
          <w:bCs/>
          <w:b/>
        </w:rPr>
        <w:t xml:space="preserve">Translator Interpreter</w:t>
      </w:r>
      <w:r>
        <w:t xml:space="preserve">s will only grow. Future research should focus on bridging the gap between academic training and industry needs while fostering collaboration between educators, professionals, and policymakers to ensure that translation services in</w:t>
      </w:r>
      <w:r>
        <w:t xml:space="preserve"> </w:t>
      </w:r>
      <w:r>
        <w:rPr>
          <w:bCs/>
          <w:b/>
        </w:rPr>
        <w:t xml:space="preserve">Bangladesh Dhaka</w:t>
      </w:r>
      <w:r>
        <w:t xml:space="preserve"> </w:t>
      </w:r>
      <w:r>
        <w:t xml:space="preserve">meet global standards.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Bangladesh Dhaka</dc:title>
  <dc:creator/>
  <dc:language>en</dc:language>
  <cp:keywords/>
  <dcterms:created xsi:type="dcterms:W3CDTF">2026-07-23T23:47:26Z</dcterms:created>
  <dcterms:modified xsi:type="dcterms:W3CDTF">2026-07-23T23:47:26Z</dcterms:modified>
</cp:coreProperties>
</file>

<file path=docProps/custom.xml><?xml version="1.0" encoding="utf-8"?>
<Properties xmlns="http://schemas.openxmlformats.org/officeDocument/2006/custom-properties" xmlns:vt="http://schemas.openxmlformats.org/officeDocument/2006/docPropsVTypes"/>
</file>