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4c56f8ec8ac38cffdec303c1fdd22ec13c51cbd"/>
    <w:p>
      <w:pPr>
        <w:pStyle w:val="Heading1"/>
      </w:pPr>
      <w:r>
        <w:t xml:space="preserve">Literature Review: The Role of Translator Interpreter in Ethiopia, Addis Ababa</w:t>
      </w:r>
    </w:p>
    <w:bookmarkStart w:id="20" w:name="introduction"/>
    <w:p>
      <w:pPr>
        <w:pStyle w:val="Heading2"/>
      </w:pPr>
      <w:r>
        <w:t xml:space="preserve">Introduction</w:t>
      </w:r>
    </w:p>
    <w:p>
      <w:pPr>
        <w:pStyle w:val="FirstParagraph"/>
      </w:pPr>
      <w:r>
        <w:t xml:space="preserve">The role of a translator interpreter is pivotal in bridging linguistic and cultural gaps, particularly in regions with multilingual and multicultural dynamics. Ethiopia, as a nation with over 80 languages and diverse ethnic groups, presents unique challenges and opportunities for translation and interpretation services. Addis Ababa, the capital city of Ethiopia, serves as a regional hub for international organizations such as the African Union (AU), United Nations (UN) agencies, and diplomatic missions. This literature review explores the significance of translator interpreters in Ethiopia’s Addis Ababa context, emphasizing their role in fostering communication, promoting cultural understanding, and supporting economic and political development.</w:t>
      </w:r>
    </w:p>
    <w:bookmarkEnd w:id="20"/>
    <w:bookmarkStart w:id="21" w:name="Xd743d4ec4ced8c387391043492b2f79332c3aa2"/>
    <w:p>
      <w:pPr>
        <w:pStyle w:val="Heading2"/>
      </w:pPr>
      <w:r>
        <w:t xml:space="preserve">Historical Context of Translation Services in Ethiopia</w:t>
      </w:r>
    </w:p>
    <w:p>
      <w:pPr>
        <w:pStyle w:val="FirstParagraph"/>
      </w:pPr>
      <w:r>
        <w:t xml:space="preserve">Ethiopia’s history as a linguistically diverse nation dates back centuries. The Ethiopian Orthodox Church has long played a role in preserving and translating religious texts, while the country’s imperial era saw efforts to standardize Amharic as an administrative language. However, the rise of modern institutions in Addis Ababa during the 20th century introduced new demands for translation and interpretation services. The establishment of the AU headquarters in 1963 marked a turning point, requiring professionals to facilitate communication among African states with diverse languages.</w:t>
      </w:r>
    </w:p>
    <w:p>
      <w:pPr>
        <w:pStyle w:val="BodyText"/>
      </w:pPr>
      <w:r>
        <w:t xml:space="preserve">Studies by scholars such as Gebre-Selassie (2015) highlight that Ethiopia’s colonial history and post-independence era further complicated linguistic dynamics. The country’s multilingualism, combined with the influx of international organizations in Addis Ababa, necessitated a robust translation infrastructure. However, early efforts to institutionalize translator training were fragmented, relying on informal apprenticeship models rather than formal academic programs.</w:t>
      </w:r>
    </w:p>
    <w:bookmarkEnd w:id="21"/>
    <w:bookmarkStart w:id="22" w:name="X76216224f73130f6799d843616c7fa79b8165f3"/>
    <w:p>
      <w:pPr>
        <w:pStyle w:val="Heading2"/>
      </w:pPr>
      <w:r>
        <w:t xml:space="preserve">Current Landscape of Translator Interpreter Services in Addis Ababa</w:t>
      </w:r>
    </w:p>
    <w:p>
      <w:pPr>
        <w:pStyle w:val="FirstParagraph"/>
      </w:pPr>
      <w:r>
        <w:t xml:space="preserve">Today, Addis Ababa is a bustling center for translation and interpretation services. The presence of over 100 foreign embassies, UN offices, and non-governmental organizations (NGOs) has created a high demand for professionals who can navigate Ethiopia’s linguistic complexity. According to a report by the Ethiopian Institute of Languages (2020), Amharic remains the official language, but Oromo, Tigrinya, and English are increasingly used in international settings.</w:t>
      </w:r>
    </w:p>
    <w:p>
      <w:pPr>
        <w:pStyle w:val="BodyText"/>
      </w:pPr>
      <w:r>
        <w:t xml:space="preserve">Translation and interpretation services in Addis Ababa span multiple domains: legal proceedings, healthcare communication, business negotiations, and academic research. For instance, hospitals in the city require interpreters to assist patients who speak languages other than Amharic or English. Similarly, universities like Addis Ababa University have integrated translation studies into their curricula to meet local and global demands.</w:t>
      </w:r>
    </w:p>
    <w:bookmarkEnd w:id="22"/>
    <w:bookmarkStart w:id="23" w:name="X15fd823cc2989f0bed0139222eea13a4fa2c7f6"/>
    <w:p>
      <w:pPr>
        <w:pStyle w:val="Heading2"/>
      </w:pPr>
      <w:r>
        <w:t xml:space="preserve">Challenges Facing Translator Interpreters in Ethiopia Addis Ababa</w:t>
      </w:r>
    </w:p>
    <w:p>
      <w:pPr>
        <w:pStyle w:val="FirstParagraph"/>
      </w:pPr>
      <w:r>
        <w:t xml:space="preserve">Despite the growing need, translator interpreters in Ethiopia face several challenges. One major issue is the lack of standardized training programs. Many professionals are self-taught or trained through informal networks, leading to inconsistencies in quality (Tsegaye &amp; Alemayehu, 2018). Additionally, Ethiopia’s limited resources for language education hinder the development of a skilled workforce.</w:t>
      </w:r>
    </w:p>
    <w:p>
      <w:pPr>
        <w:pStyle w:val="BodyText"/>
      </w:pPr>
      <w:r>
        <w:t xml:space="preserve">Another challenge is the under-recognition of translation as a profession. In some sectors, interpreters are seen as auxiliary staff rather than specialists. This perception affects their compensation and career growth opportunities. Moreover, cultural nuances often complicate translations, requiring interpreters to possess not only linguistic expertise but also deep cultural knowledge to avoid miscommunication.</w:t>
      </w:r>
    </w:p>
    <w:p>
      <w:pPr>
        <w:pStyle w:val="BodyText"/>
      </w:pPr>
      <w:r>
        <w:t xml:space="preserve">Technological barriers also persist. While tools like machine translation (MT) are increasingly used globally, their adoption in Ethiopia remains limited due to low internet penetration and a lack of localized language databases. This gap forces interpreters to rely heavily on manual work, increasing the risk of errors in high-stakes settings such as legal or medical contexts.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Ethiopia Addis Ababa presents significant opportunities for translator interpreters. The city’s strategic position as a regional diplomatic and economic center ensures sustained demand for linguistic services. Furthermore, the Ethiopian government’s push to promote multilingualism through policies such as the National Language Policy (2014) underscores a growing recognition of translation’s role in national development.</w:t>
      </w:r>
    </w:p>
    <w:p>
      <w:pPr>
        <w:pStyle w:val="BodyText"/>
      </w:pPr>
      <w:r>
        <w:t xml:space="preserve">Academic institutions are beginning to address training gaps. For example, Addis Ababa University now offers a Master’s program in Translation and Interpretation, focusing on African languages and cross-cultural communication. Private language schools are also emerging, providing certifications for aspiring professionals. These initiatives could help standardize the field and elevate its status.</w:t>
      </w:r>
    </w:p>
    <w:p>
      <w:pPr>
        <w:pStyle w:val="BodyText"/>
      </w:pPr>
      <w:r>
        <w:t xml:space="preserve">Technology offers another avenue for innovation. While MT tools may not yet match the nuance of human interpreters, they can be integrated into workflows to handle routine tasks, freeing up professionals to focus on complex assignments. Additionally, digital platforms could connect freelance interpreters with global clients, expanding opportunities beyond Addis Ababa.</w:t>
      </w:r>
    </w:p>
    <w:bookmarkEnd w:id="24"/>
    <w:bookmarkStart w:id="25" w:name="conclusion"/>
    <w:p>
      <w:pPr>
        <w:pStyle w:val="Heading2"/>
      </w:pPr>
      <w:r>
        <w:t xml:space="preserve">Conclusion</w:t>
      </w:r>
    </w:p>
    <w:p>
      <w:pPr>
        <w:pStyle w:val="FirstParagraph"/>
      </w:pPr>
      <w:r>
        <w:t xml:space="preserve">The role of translator interpreters in Ethiopia Addis Ababa is both critical and evolving. As the city continues to grow as a regional hub for international cooperation and cultural exchange, the demand for skilled professionals will likely increase. Addressing challenges such as training gaps, cultural sensitivity, and technological barriers will be essential to ensuring that translators interpreters can fulfill their role effectively. By investing in education, leveraging technology, and recognizing translation as a vital profession, Ethiopia Addis Ababa can set a precedent for multilingual societies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Ethiopia Addis Ababa</dc:title>
  <dc:creator/>
  <dc:language>en</dc:language>
  <cp:keywords/>
  <dcterms:created xsi:type="dcterms:W3CDTF">2026-06-02T16:11:42Z</dcterms:created>
  <dcterms:modified xsi:type="dcterms:W3CDTF">2026-06-02T16:11:42Z</dcterms:modified>
</cp:coreProperties>
</file>

<file path=docProps/custom.xml><?xml version="1.0" encoding="utf-8"?>
<Properties xmlns="http://schemas.openxmlformats.org/officeDocument/2006/custom-properties" xmlns:vt="http://schemas.openxmlformats.org/officeDocument/2006/docPropsVTypes"/>
</file>