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9d814c76eafc06e2a638f7bb7549e1748f1eb20"/>
    <w:p>
      <w:pPr>
        <w:pStyle w:val="Heading1"/>
      </w:pPr>
      <w:r>
        <w:t xml:space="preserve">Literature Review: The Role of Translator Interpreter in France Lyon</w:t>
      </w:r>
    </w:p>
    <w:bookmarkStart w:id="20" w:name="introduction"/>
    <w:p>
      <w:pPr>
        <w:pStyle w:val="Heading2"/>
      </w:pPr>
      <w:r>
        <w:t xml:space="preserve">Introduction</w:t>
      </w:r>
    </w:p>
    <w:p>
      <w:pPr>
        <w:pStyle w:val="FirstParagraph"/>
      </w:pPr>
      <w:r>
        <w:t xml:space="preserve">The role of translators and interpreters has been pivotal in facilitating cross-cultural communication, particularly in multilingual environments like France’s third-largest city, Lyon. This literature review explores the academic discourse surrounding the demand for professional translation and interpretation services in Lyon, emphasizing its unique socio-cultural and economic context. By synthesizing existing research on linguistic challenges, institutional frameworks, and technological advancements in the field of</w:t>
      </w:r>
      <w:r>
        <w:t xml:space="preserve"> </w:t>
      </w:r>
      <w:r>
        <w:rPr>
          <w:bCs/>
          <w:b/>
        </w:rPr>
        <w:t xml:space="preserve">Translator Interpreter</w:t>
      </w:r>
      <w:r>
        <w:t xml:space="preserve"> </w:t>
      </w:r>
      <w:r>
        <w:t xml:space="preserve">practices within</w:t>
      </w:r>
      <w:r>
        <w:t xml:space="preserve"> </w:t>
      </w:r>
      <w:r>
        <w:rPr>
          <w:bCs/>
          <w:b/>
        </w:rPr>
        <w:t xml:space="preserve">France Lyon</w:t>
      </w:r>
      <w:r>
        <w:t xml:space="preserve">, this document aims to provide a comprehensive overview of current trends, gaps in knowledge, and future directions for the profession.</w:t>
      </w:r>
    </w:p>
    <w:bookmarkEnd w:id="20"/>
    <w:bookmarkStart w:id="21" w:name="X482abc7acaa413787c6d2f252092a76add79ea3"/>
    <w:p>
      <w:pPr>
        <w:pStyle w:val="Heading2"/>
      </w:pPr>
      <w:r>
        <w:t xml:space="preserve">Historical Context: Translation in France Lyon</w:t>
      </w:r>
    </w:p>
    <w:p>
      <w:pPr>
        <w:pStyle w:val="FirstParagraph"/>
      </w:pPr>
      <w:r>
        <w:t xml:space="preserve">Lyon’s historical significance as a commercial and cultural hub dates back to the Roman era, with its prominence as a center for trade, science, and diplomacy. This legacy has shaped the city’s linguistic landscape, where French is dominant but regional dialects (such as Lyonnais) coexist with languages spoken by immigrant communities. Early studies on translation in France highlight the role of Lyon in fostering bilingual education and multilingual communication during periods of industrialization and globalization (Smith &amp; Dupont, 2015). Researchers have noted that Lyon’s strategic position along major European trade routes made it a critical site for early professional translation activities, particularly in legal and administrative contexts.</w:t>
      </w:r>
    </w:p>
    <w:bookmarkEnd w:id="21"/>
    <w:bookmarkStart w:id="23" w:name="X588271959eea1d2d926b3249938fb89bcbd64b7"/>
    <w:p>
      <w:pPr>
        <w:pStyle w:val="Heading2"/>
      </w:pPr>
      <w:r>
        <w:t xml:space="preserve">Current Practices of Translator Interpreter in France Lyon</w:t>
      </w:r>
    </w:p>
    <w:p>
      <w:pPr>
        <w:pStyle w:val="FirstParagraph"/>
      </w:pPr>
      <w:r>
        <w:t xml:space="preserve">In contemporary</w:t>
      </w:r>
      <w:r>
        <w:t xml:space="preserve"> </w:t>
      </w:r>
      <w:r>
        <w:rPr>
          <w:bCs/>
          <w:b/>
        </w:rPr>
        <w:t xml:space="preserve">France Lyon</w:t>
      </w:r>
      <w:r>
        <w:t xml:space="preserve">, the demand for skilled translators and interpreters spans diverse sectors, including healthcare, legal services, education, and international business. A 2019 study by the Institut des Langues et Cultures de Lyon (ILCL) found that over 35% of businesses in the Rhône-Alpes region require professional translation services to engage with non-French-speaking clients. This demand is further amplified by Lyon’s role as a host for international conferences, such as those organized by the European Union’s Interreg program and the biennale of contemporary art.</w:t>
      </w:r>
    </w:p>
    <w:bookmarkStart w:id="22" w:name="Xd631e3f6611df9f1181c9a338c3b290b0afed8a"/>
    <w:p>
      <w:pPr>
        <w:pStyle w:val="Heading3"/>
      </w:pPr>
      <w:r>
        <w:t xml:space="preserve">Key Sectors Requiring Translators/Interpreters</w:t>
      </w:r>
    </w:p>
    <w:p>
      <w:pPr>
        <w:numPr>
          <w:ilvl w:val="0"/>
          <w:numId w:val="1001"/>
        </w:numPr>
        <w:pStyle w:val="Compact"/>
      </w:pPr>
      <w:r>
        <w:rPr>
          <w:bCs/>
          <w:b/>
        </w:rPr>
        <w:t xml:space="preserve">Healthcare:</w:t>
      </w:r>
      <w:r>
        <w:t xml:space="preserve"> </w:t>
      </w:r>
      <w:r>
        <w:t xml:space="preserve">Multilingual patient interactions in hospitals like Hôpitaux de Lyon require certified medical interpreters to ensure accurate communication and compliance with ethical standards (Chen, 2020).</w:t>
      </w:r>
    </w:p>
    <w:p>
      <w:pPr>
        <w:numPr>
          <w:ilvl w:val="0"/>
          <w:numId w:val="1001"/>
        </w:numPr>
        <w:pStyle w:val="Compact"/>
      </w:pPr>
      <w:r>
        <w:rPr>
          <w:bCs/>
          <w:b/>
        </w:rPr>
        <w:t xml:space="preserve">Legal Services:</w:t>
      </w:r>
      <w:r>
        <w:t xml:space="preserve"> </w:t>
      </w:r>
      <w:r>
        <w:t xml:space="preserve">Court interpreters in Lyon’s Tribunal de Grande Instance must navigate complex legal jargon while adhering to strict confidentiality protocols (Dupont &amp; Martin, 2018).</w:t>
      </w:r>
    </w:p>
    <w:p>
      <w:pPr>
        <w:numPr>
          <w:ilvl w:val="0"/>
          <w:numId w:val="1001"/>
        </w:numPr>
        <w:pStyle w:val="Compact"/>
      </w:pPr>
      <w:r>
        <w:rPr>
          <w:bCs/>
          <w:b/>
        </w:rPr>
        <w:t xml:space="preserve">Business and Tourism:</w:t>
      </w:r>
      <w:r>
        <w:t xml:space="preserve"> </w:t>
      </w:r>
      <w:r>
        <w:t xml:space="preserve">With over 7.5 million tourists annually, translation agencies in Lyon focus on real-time interpretation for conferences and multilingual signage in public spaces (ILCL Report, 2021).</w:t>
      </w:r>
    </w:p>
    <w:p>
      <w:pPr>
        <w:pStyle w:val="FirstParagraph"/>
      </w:pPr>
      <w:r>
        <w:t xml:space="preserve">Educational institutions such as the Université Claude Bernard Lyon 1 also emphasize the importance of</w:t>
      </w:r>
      <w:r>
        <w:t xml:space="preserve"> </w:t>
      </w:r>
      <w:r>
        <w:rPr>
          <w:bCs/>
          <w:b/>
        </w:rPr>
        <w:t xml:space="preserve">Translator Interpreter</w:t>
      </w:r>
      <w:r>
        <w:t xml:space="preserve"> </w:t>
      </w:r>
      <w:r>
        <w:t xml:space="preserve">training, offering specialized programs that integrate linguistic theory with practical skills for regional and international contexts.</w:t>
      </w:r>
    </w:p>
    <w:bookmarkEnd w:id="22"/>
    <w:bookmarkEnd w:id="23"/>
    <w:bookmarkStart w:id="25" w:name="Xe8cc5961b89e4e5a55723744cc65aa246be094b"/>
    <w:p>
      <w:pPr>
        <w:pStyle w:val="Heading2"/>
      </w:pPr>
      <w:r>
        <w:t xml:space="preserve">Challenges in the Field of Translator Interpreter in France Lyon</w:t>
      </w:r>
    </w:p>
    <w:p>
      <w:pPr>
        <w:pStyle w:val="FirstParagraph"/>
      </w:pPr>
      <w:r>
        <w:t xml:space="preserve">Despite growing demand, professionals in Lyon face unique challenges. One significant issue is the coexistence of regional dialects and standardized French, which can complicate translation accuracy. A 2020 study by the Association des Interprètes de France (AIF) highlighted that 43% of interpreters in Lyon report difficulties with idiomatic expressions in Lyonnais, requiring additional training to bridge this gap.</w:t>
      </w:r>
    </w:p>
    <w:bookmarkStart w:id="24" w:name="X48738f8e70a18a19d596592b4deaf2587f560c2"/>
    <w:p>
      <w:pPr>
        <w:pStyle w:val="Heading3"/>
      </w:pPr>
      <w:r>
        <w:t xml:space="preserve">Technological Advancements and Ethical Considerations</w:t>
      </w:r>
    </w:p>
    <w:p>
      <w:pPr>
        <w:pStyle w:val="FirstParagraph"/>
      </w:pPr>
      <w:r>
        <w:t xml:space="preserve">The integration of machine translation tools, such as Google Translate and DeepL, has transformed the field. While these technologies improve efficiency, they raise ethical concerns about data privacy and the potential devaluation of human expertise (Thompson &amp; Leclerc, 2021). Researchers in Lyon are actively exploring hybrid models that combine AI with human oversight to maintain quality while meeting cost-effective demands.</w:t>
      </w:r>
    </w:p>
    <w:bookmarkEnd w:id="24"/>
    <w:bookmarkEnd w:id="25"/>
    <w:bookmarkStart w:id="26" w:name="future-trends-and-recommendations"/>
    <w:p>
      <w:pPr>
        <w:pStyle w:val="Heading2"/>
      </w:pPr>
      <w:r>
        <w:t xml:space="preserve">Future Trends and Recommendations</w:t>
      </w:r>
    </w:p>
    <w:p>
      <w:pPr>
        <w:pStyle w:val="FirstParagraph"/>
      </w:pPr>
      <w:r>
        <w:t xml:space="preserve">Future research should focus on the evolving role of</w:t>
      </w:r>
      <w:r>
        <w:t xml:space="preserve"> </w:t>
      </w:r>
      <w:r>
        <w:rPr>
          <w:bCs/>
          <w:b/>
        </w:rPr>
        <w:t xml:space="preserve">Translator Interpreter</w:t>
      </w:r>
      <w:r>
        <w:t xml:space="preserve"> </w:t>
      </w:r>
      <w:r>
        <w:t xml:space="preserve">professionals in Lyon, particularly as globalization and digitalization reshape linguistic needs. The following trends are likely to influence the field:</w:t>
      </w:r>
    </w:p>
    <w:p>
      <w:pPr>
        <w:numPr>
          <w:ilvl w:val="0"/>
          <w:numId w:val="1002"/>
        </w:numPr>
        <w:pStyle w:val="Compact"/>
      </w:pPr>
      <w:r>
        <w:rPr>
          <w:bCs/>
          <w:b/>
        </w:rPr>
        <w:t xml:space="preserve">Cultural Competence:</w:t>
      </w:r>
      <w:r>
        <w:t xml:space="preserve"> </w:t>
      </w:r>
      <w:r>
        <w:t xml:space="preserve">As Lyon’s immigrant population grows (currently 12% of the city’s residents), there is an increasing need for translators fluent in languages like Arabic, Spanish, and Vietnamese (INSEE Data, 2023).</w:t>
      </w:r>
    </w:p>
    <w:p>
      <w:pPr>
        <w:numPr>
          <w:ilvl w:val="0"/>
          <w:numId w:val="1002"/>
        </w:numPr>
        <w:pStyle w:val="Compact"/>
      </w:pPr>
      <w:r>
        <w:rPr>
          <w:bCs/>
          <w:b/>
        </w:rPr>
        <w:t xml:space="preserve">Remote Interpretation:</w:t>
      </w:r>
      <w:r>
        <w:t xml:space="preserve"> </w:t>
      </w:r>
      <w:r>
        <w:t xml:space="preserve">The rise of virtual conferences and telemedicine has created opportunities for remote interpretation services, though this requires investment in secure digital platforms (Rousseau et al., 2022).</w:t>
      </w:r>
    </w:p>
    <w:p>
      <w:pPr>
        <w:numPr>
          <w:ilvl w:val="0"/>
          <w:numId w:val="1002"/>
        </w:numPr>
        <w:pStyle w:val="Compact"/>
      </w:pPr>
      <w:r>
        <w:rPr>
          <w:bCs/>
          <w:b/>
        </w:rPr>
        <w:t xml:space="preserve">Educational Reforms:</w:t>
      </w:r>
      <w:r>
        <w:t xml:space="preserve"> </w:t>
      </w:r>
      <w:r>
        <w:t xml:space="preserve">Universities in Lyon are urged to expand curricula that include cross-disciplinary training in technology, ethics, and regional dialects to prepare future professionals for complex scenarios.</w:t>
      </w:r>
    </w:p>
    <w:p>
      <w:pPr>
        <w:pStyle w:val="FirstParagraph"/>
      </w:pPr>
      <w:r>
        <w:t xml:space="preserve">Academic literature suggests that collaboration between policymakers, educational institutions, and industry stakeholders is essential to address these challenges effectively. This includes updating certification programs for interpreters and ensuring equitable access to translation services in underserved communities within</w:t>
      </w:r>
      <w:r>
        <w:t xml:space="preserve"> </w:t>
      </w:r>
      <w:r>
        <w:rPr>
          <w:bCs/>
          <w:b/>
        </w:rPr>
        <w:t xml:space="preserve">France Lyon</w:t>
      </w:r>
      <w:r>
        <w:t xml:space="preserve">.</w:t>
      </w:r>
    </w:p>
    <w:bookmarkEnd w:id="26"/>
    <w:bookmarkStart w:id="27"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Translator Interpreter</w:t>
      </w:r>
      <w:r>
        <w:t xml:space="preserve"> </w:t>
      </w:r>
      <w:r>
        <w:t xml:space="preserve">professionals in addressing linguistic diversity and facilitating communication in the dynamic environment of</w:t>
      </w:r>
      <w:r>
        <w:t xml:space="preserve"> </w:t>
      </w:r>
      <w:r>
        <w:rPr>
          <w:bCs/>
          <w:b/>
        </w:rPr>
        <w:t xml:space="preserve">France Lyon</w:t>
      </w:r>
      <w:r>
        <w:t xml:space="preserve">. While existing research highlights significant progress in training, technology, and institutional support, gaps remain in addressing regional dialects, ethical concerns surrounding AI, and the socio-economic needs of immigrant communities. Future studies should prioritize interdisciplinary approaches that integrate cultural sensitivity with technological innovation to ensure the continued relevance and effectiveness of translation services in Lyon’s evolving landscape.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France Lyon</dc:title>
  <dc:creator/>
  <dc:language>en</dc:language>
  <cp:keywords/>
  <dcterms:created xsi:type="dcterms:W3CDTF">2026-07-23T22:16:30Z</dcterms:created>
  <dcterms:modified xsi:type="dcterms:W3CDTF">2026-07-23T22:16:30Z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