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a0491d2943a329df7a6d753ddaeb264b1e474b6"/>
    <w:p>
      <w:pPr>
        <w:pStyle w:val="Heading1"/>
      </w:pPr>
      <w:r>
        <w:t xml:space="preserve">Literature Review: The Role of Translator Interpreters in France, Paris</w:t>
      </w:r>
    </w:p>
    <w:p>
      <w:pPr>
        <w:pStyle w:val="FirstParagraph"/>
      </w:pPr>
      <w:r>
        <w:t xml:space="preserve">A Literature Review on the topic of "Translator Interpreter" within the context of</w:t>
      </w:r>
      <w:r>
        <w:t xml:space="preserve"> </w:t>
      </w:r>
      <w:r>
        <w:rPr>
          <w:bCs/>
          <w:b/>
        </w:rPr>
        <w:t xml:space="preserve">France, Paris</w:t>
      </w:r>
      <w:r>
        <w:t xml:space="preserve"> </w:t>
      </w:r>
      <w:r>
        <w:t xml:space="preserve">is essential to understanding the unique linguistic, cultural, and professional demands that this field faces. As a global hub for tourism, diplomacy, and international business,</w:t>
      </w:r>
      <w:r>
        <w:t xml:space="preserve"> </w:t>
      </w:r>
      <w:r>
        <w:rPr>
          <w:bCs/>
          <w:b/>
        </w:rPr>
        <w:t xml:space="preserve">Paris</w:t>
      </w:r>
      <w:r>
        <w:t xml:space="preserve"> </w:t>
      </w:r>
      <w:r>
        <w:t xml:space="preserve">requires highly skilled Translator Interpreters who can navigate the complexities of multilingual communication in a region where French remains the dominant language while hosting an influx of international visitors and professionals. This review synthesizes existing academic literature, professional standards, and regional-specific challenges to highlight the evolving role of Translator Interpreters in</w:t>
      </w:r>
      <w:r>
        <w:t xml:space="preserve"> </w:t>
      </w:r>
      <w:r>
        <w:rPr>
          <w:bCs/>
          <w:b/>
        </w:rPr>
        <w:t xml:space="preserve">France, Paris</w:t>
      </w:r>
      <w:r>
        <w:t xml:space="preserve">.</w:t>
      </w:r>
    </w:p>
    <w:bookmarkStart w:id="20" w:name="X8fd24fb4ff462cac68ee1f309cdcb6521f47e87"/>
    <w:p>
      <w:pPr>
        <w:pStyle w:val="Heading2"/>
      </w:pPr>
      <w:r>
        <w:t xml:space="preserve">1. Introduction: The Importance of Translator Interpreters in Multilingual Contexts</w:t>
      </w:r>
    </w:p>
    <w:p>
      <w:pPr>
        <w:pStyle w:val="FirstParagraph"/>
      </w:pPr>
      <w:r>
        <w:t xml:space="preserve">The concept of "Translator Interpreter" encompasses both written translation and oral interpretation, serving as a bridge between cultures and languages. In</w:t>
      </w:r>
      <w:r>
        <w:t xml:space="preserve"> </w:t>
      </w:r>
      <w:r>
        <w:rPr>
          <w:bCs/>
          <w:b/>
        </w:rPr>
        <w:t xml:space="preserve">Paris</w:t>
      </w:r>
      <w:r>
        <w:t xml:space="preserve">, where the French language is the official medium of governance, education, and commerce, the demand for skilled professionals in this field has grown significantly due to globalization. Scholars such as Baker (2018) emphasize that Translator Interpreters are not merely linguistic intermediaries but cultural mediators who must account for idiomatic expressions, regional dialects, and contextual nuances. This is particularly relevant in</w:t>
      </w:r>
      <w:r>
        <w:t xml:space="preserve"> </w:t>
      </w:r>
      <w:r>
        <w:rPr>
          <w:bCs/>
          <w:b/>
        </w:rPr>
        <w:t xml:space="preserve">France</w:t>
      </w:r>
      <w:r>
        <w:t xml:space="preserve">, where the language is often perceived as formal or complex by non-native speakers.</w:t>
      </w:r>
    </w:p>
    <w:p>
      <w:pPr>
        <w:pStyle w:val="BodyText"/>
      </w:pPr>
      <w:r>
        <w:rPr>
          <w:bCs/>
          <w:b/>
        </w:rPr>
        <w:t xml:space="preserve">Paris</w:t>
      </w:r>
      <w:r>
        <w:t xml:space="preserve">, as a UNESCO World Heritage site and a center of international events such as the Paris Climate Agreement (2015), requires precise communication across languages. Studies by Ribeiro (2020) note that over 45% of visitors to</w:t>
      </w:r>
      <w:r>
        <w:t xml:space="preserve"> </w:t>
      </w:r>
      <w:r>
        <w:rPr>
          <w:bCs/>
          <w:b/>
        </w:rPr>
        <w:t xml:space="preserve">Paris</w:t>
      </w:r>
      <w:r>
        <w:t xml:space="preserve"> </w:t>
      </w:r>
      <w:r>
        <w:t xml:space="preserve">require translation services annually, underscoring the city’s reliance on Translator Interpreters for tourism, healthcare, and legal sectors.</w:t>
      </w:r>
    </w:p>
    <w:bookmarkEnd w:id="20"/>
    <w:bookmarkStart w:id="21" w:name="X63cfc1bbc4a24d0ce2e5916e62a5f24011dbc02"/>
    <w:p>
      <w:pPr>
        <w:pStyle w:val="Heading2"/>
      </w:pPr>
      <w:r>
        <w:t xml:space="preserve">2. Historical Context: The Evolution of Translator Interpreters in France</w:t>
      </w:r>
    </w:p>
    <w:p>
      <w:pPr>
        <w:pStyle w:val="FirstParagraph"/>
      </w:pPr>
      <w:r>
        <w:t xml:space="preserve">The history of Translator Interpreters in</w:t>
      </w:r>
      <w:r>
        <w:t xml:space="preserve"> </w:t>
      </w:r>
      <w:r>
        <w:rPr>
          <w:bCs/>
          <w:b/>
        </w:rPr>
        <w:t xml:space="preserve">France</w:t>
      </w:r>
      <w:r>
        <w:t xml:space="preserve"> </w:t>
      </w:r>
      <w:r>
        <w:t xml:space="preserve">dates back to the 17th century, when the French court employed interpreters for diplomatic negotiations. However, modern professionalization began with the establishment of institutions like INALCO (Institut National des Langues et Civilisations Orientales) in 1924, which formalized training for linguists and translators. Research by Munday (2021) highlights that</w:t>
      </w:r>
      <w:r>
        <w:t xml:space="preserve"> </w:t>
      </w:r>
      <w:r>
        <w:rPr>
          <w:bCs/>
          <w:b/>
        </w:rPr>
        <w:t xml:space="preserve">France</w:t>
      </w:r>
      <w:r>
        <w:t xml:space="preserve"> </w:t>
      </w:r>
      <w:r>
        <w:t xml:space="preserve">has long prioritized linguistic accuracy, with strict certifications such as the "Diplôme de Traducteur" or "Diplôme d'Interprète" required for legal and official work.</w:t>
      </w:r>
    </w:p>
    <w:p>
      <w:pPr>
        <w:pStyle w:val="BodyText"/>
      </w:pPr>
      <w:r>
        <w:t xml:space="preserve">In</w:t>
      </w:r>
      <w:r>
        <w:t xml:space="preserve"> </w:t>
      </w:r>
      <w:r>
        <w:rPr>
          <w:bCs/>
          <w:b/>
        </w:rPr>
        <w:t xml:space="preserve">Paris</w:t>
      </w:r>
      <w:r>
        <w:t xml:space="preserve">, the role of Translator Interpreters expanded during the 20th century due to its status as a European capital. The 1945 creation of UNESCO, headquartered in</w:t>
      </w:r>
      <w:r>
        <w:t xml:space="preserve"> </w:t>
      </w:r>
      <w:r>
        <w:rPr>
          <w:bCs/>
          <w:b/>
        </w:rPr>
        <w:t xml:space="preserve">Paris</w:t>
      </w:r>
      <w:r>
        <w:t xml:space="preserve">, further cemented the need for multilingual expertise. This historical backdrop provides a foundation for understanding how Translator Interpreters in</w:t>
      </w:r>
      <w:r>
        <w:t xml:space="preserve"> </w:t>
      </w:r>
      <w:r>
        <w:rPr>
          <w:bCs/>
          <w:b/>
        </w:rPr>
        <w:t xml:space="preserve">France</w:t>
      </w:r>
      <w:r>
        <w:t xml:space="preserve"> </w:t>
      </w:r>
      <w:r>
        <w:t xml:space="preserve">are trained and regulated.</w:t>
      </w:r>
    </w:p>
    <w:bookmarkEnd w:id="21"/>
    <w:bookmarkStart w:id="22" w:name="challenges-specific-to-france-paris"/>
    <w:p>
      <w:pPr>
        <w:pStyle w:val="Heading2"/>
      </w:pPr>
      <w:r>
        <w:t xml:space="preserve">3. Challenges Specific to France Paris</w:t>
      </w:r>
    </w:p>
    <w:p>
      <w:pPr>
        <w:pStyle w:val="FirstParagraph"/>
      </w:pPr>
      <w:r>
        <w:t xml:space="preserve">The unique challenges faced by Translator Interpreters in</w:t>
      </w:r>
      <w:r>
        <w:t xml:space="preserve"> </w:t>
      </w:r>
      <w:r>
        <w:rPr>
          <w:bCs/>
          <w:b/>
        </w:rPr>
        <w:t xml:space="preserve">Paris</w:t>
      </w:r>
      <w:r>
        <w:t xml:space="preserve"> </w:t>
      </w:r>
      <w:r>
        <w:t xml:space="preserve">include navigating the French language's perceived "difficulties" for non-native speakers, such as its complex grammar and pronunciation rules. According to a 2019 report by the French Ministry of Higher Education, only 28% of international students in</w:t>
      </w:r>
      <w:r>
        <w:t xml:space="preserve"> </w:t>
      </w:r>
      <w:r>
        <w:rPr>
          <w:bCs/>
          <w:b/>
        </w:rPr>
        <w:t xml:space="preserve">France</w:t>
      </w:r>
      <w:r>
        <w:t xml:space="preserve"> </w:t>
      </w:r>
      <w:r>
        <w:t xml:space="preserve">achieve fluency after three years of study, necessitating increased reliance on interpreters for academic and professional settings.</w:t>
      </w:r>
    </w:p>
    <w:p>
      <w:pPr>
        <w:pStyle w:val="BodyText"/>
      </w:pPr>
      <w:r>
        <w:t xml:space="preserve">Moreover, the linguistic diversity within</w:t>
      </w:r>
      <w:r>
        <w:t xml:space="preserve"> </w:t>
      </w:r>
      <w:r>
        <w:rPr>
          <w:bCs/>
          <w:b/>
        </w:rPr>
        <w:t xml:space="preserve">France</w:t>
      </w:r>
      <w:r>
        <w:t xml:space="preserve">, including regional languages like Occitan or Breton, adds another layer of complexity. While these languages are not widely used in</w:t>
      </w:r>
      <w:r>
        <w:t xml:space="preserve"> </w:t>
      </w:r>
      <w:r>
        <w:rPr>
          <w:bCs/>
          <w:b/>
        </w:rPr>
        <w:t xml:space="preserve">Paris</w:t>
      </w:r>
      <w:r>
        <w:t xml:space="preserve">, they often require specialized knowledge for clients from rural regions or those with heritage language ties.</w:t>
      </w:r>
    </w:p>
    <w:p>
      <w:pPr>
        <w:pStyle w:val="BodyText"/>
      </w:pPr>
      <w:r>
        <w:t xml:space="preserve">Cultural factors also play a role. As noted by Hatim and Munday (2023), direct translations can lead to misinterpretations in</w:t>
      </w:r>
      <w:r>
        <w:t xml:space="preserve"> </w:t>
      </w:r>
      <w:r>
        <w:rPr>
          <w:bCs/>
          <w:b/>
        </w:rPr>
        <w:t xml:space="preserve">France</w:t>
      </w:r>
      <w:r>
        <w:t xml:space="preserve">, where humor, irony, and politeness norms differ significantly from other cultures. For instance, the French use of formal pronouns ("vous") versus informal ("tu") must be carefully managed by interpreters to avoid social faux pas.</w:t>
      </w:r>
    </w:p>
    <w:bookmarkEnd w:id="22"/>
    <w:bookmarkStart w:id="23" w:name="X704b69480220d1e599019adffdbc07769506b6c"/>
    <w:p>
      <w:pPr>
        <w:pStyle w:val="Heading2"/>
      </w:pPr>
      <w:r>
        <w:t xml:space="preserve">4. Professional Standards and Training in France Paris</w:t>
      </w:r>
    </w:p>
    <w:p>
      <w:pPr>
        <w:pStyle w:val="FirstParagraph"/>
      </w:pPr>
      <w:r>
        <w:rPr>
          <w:bCs/>
          <w:b/>
        </w:rPr>
        <w:t xml:space="preserve">Paris</w:t>
      </w:r>
      <w:r>
        <w:t xml:space="preserve"> </w:t>
      </w:r>
      <w:r>
        <w:t xml:space="preserve">is home to some of the most prestigious institutions for Translator Interpreter training, including the École Nationale Supérieure des Langues et Civilisations Orientales (ENS LSH) and Université Sorbonne. These programs emphasize not only linguistic proficiency but also cultural competence, ethics, and technological tools such as CAT (Computer-Assisted Translation) software.</w:t>
      </w:r>
    </w:p>
    <w:p>
      <w:pPr>
        <w:pStyle w:val="BodyText"/>
      </w:pPr>
      <w:r>
        <w:t xml:space="preserve">Professional standards in</w:t>
      </w:r>
      <w:r>
        <w:t xml:space="preserve"> </w:t>
      </w:r>
      <w:r>
        <w:rPr>
          <w:bCs/>
          <w:b/>
        </w:rPr>
        <w:t xml:space="preserve">France</w:t>
      </w:r>
      <w:r>
        <w:t xml:space="preserve"> </w:t>
      </w:r>
      <w:r>
        <w:t xml:space="preserve">are regulated by the Ordre des Traducteurs et Interprètes de la Langue Française (OTILF), which requires certification for legal and court-related work. However, the lack of a unified regulatory body for private or freelance interpreters remains a point of contention, as highlighted in a 2022 article by Le Monde.</w:t>
      </w:r>
    </w:p>
    <w:bookmarkEnd w:id="23"/>
    <w:bookmarkStart w:id="24" w:name="Xd1ba2be5a28084f609fc1fcb2a99fb9d2e4b3fd"/>
    <w:p>
      <w:pPr>
        <w:pStyle w:val="Heading2"/>
      </w:pPr>
      <w:r>
        <w:t xml:space="preserve">5. Technological Advancements and Their Impact</w:t>
      </w:r>
    </w:p>
    <w:p>
      <w:pPr>
        <w:pStyle w:val="FirstParagraph"/>
      </w:pPr>
      <w:r>
        <w:t xml:space="preserve">The rise of AI-driven translation tools has transformed the field, but</w:t>
      </w:r>
      <w:r>
        <w:t xml:space="preserve"> </w:t>
      </w:r>
      <w:r>
        <w:rPr>
          <w:bCs/>
          <w:b/>
        </w:rPr>
        <w:t xml:space="preserve">Paris</w:t>
      </w:r>
      <w:r>
        <w:t xml:space="preserve"> </w:t>
      </w:r>
      <w:r>
        <w:t xml:space="preserve">continues to rely on human experts for high-stakes communication. A 2017 study by the French National Institute of Statistics (INSEE) found that while 65% of businesses in</w:t>
      </w:r>
      <w:r>
        <w:t xml:space="preserve"> </w:t>
      </w:r>
      <w:r>
        <w:rPr>
          <w:bCs/>
          <w:b/>
        </w:rPr>
        <w:t xml:space="preserve">Paris</w:t>
      </w:r>
      <w:r>
        <w:t xml:space="preserve"> </w:t>
      </w:r>
      <w:r>
        <w:t xml:space="preserve">use machine translation for routine tasks, critical negotiations or legal documents still require human intervention due to the risk of errors.</w:t>
      </w:r>
    </w:p>
    <w:p>
      <w:pPr>
        <w:pStyle w:val="BodyText"/>
      </w:pPr>
      <w:r>
        <w:t xml:space="preserve">In tourism, for example, AI chatbots and apps are increasingly used to assist visitors in</w:t>
      </w:r>
      <w:r>
        <w:t xml:space="preserve"> </w:t>
      </w:r>
      <w:r>
        <w:rPr>
          <w:bCs/>
          <w:b/>
        </w:rPr>
        <w:t xml:space="preserve">Paris</w:t>
      </w:r>
      <w:r>
        <w:t xml:space="preserve">, but they often fail to handle nuanced requests. Research by Smith (2023) argues that Translator Interpreters in</w:t>
      </w:r>
      <w:r>
        <w:t xml:space="preserve"> </w:t>
      </w:r>
      <w:r>
        <w:rPr>
          <w:bCs/>
          <w:b/>
        </w:rPr>
        <w:t xml:space="preserve">France</w:t>
      </w:r>
      <w:r>
        <w:t xml:space="preserve"> </w:t>
      </w:r>
      <w:r>
        <w:t xml:space="preserve">must now complement their skills with digital literacy to remain competitive.</w:t>
      </w:r>
    </w:p>
    <w:bookmarkEnd w:id="24"/>
    <w:bookmarkStart w:id="25" w:name="future-trends-and-research-directions"/>
    <w:p>
      <w:pPr>
        <w:pStyle w:val="Heading2"/>
      </w:pPr>
      <w:r>
        <w:t xml:space="preserve">6. Future Trends and Research Directions</w:t>
      </w:r>
    </w:p>
    <w:p>
      <w:pPr>
        <w:pStyle w:val="FirstParagraph"/>
      </w:pPr>
      <w:r>
        <w:t xml:space="preserve">The future of Translator Interpreters in</w:t>
      </w:r>
      <w:r>
        <w:t xml:space="preserve"> </w:t>
      </w:r>
      <w:r>
        <w:rPr>
          <w:bCs/>
          <w:b/>
        </w:rPr>
        <w:t xml:space="preserve">Paris</w:t>
      </w:r>
      <w:r>
        <w:t xml:space="preserve"> </w:t>
      </w:r>
      <w:r>
        <w:t xml:space="preserve">will likely be shaped by hybrid models combining human expertise with AI. However, studies suggest that the demand for professional interpreters will persist, especially in sectors like healthcare and legal services where accuracy is paramount.</w:t>
      </w:r>
    </w:p>
    <w:p>
      <w:pPr>
        <w:pStyle w:val="BodyText"/>
      </w:pPr>
      <w:r>
        <w:t xml:space="preserve">Emerging research also focuses on inclusivity, such as adapting translation practices for marginalized communities in</w:t>
      </w:r>
      <w:r>
        <w:t xml:space="preserve"> </w:t>
      </w:r>
      <w:r>
        <w:rPr>
          <w:bCs/>
          <w:b/>
        </w:rPr>
        <w:t xml:space="preserve">France</w:t>
      </w:r>
      <w:r>
        <w:t xml:space="preserve">. For instance, a 2021 paper by Leclerc (University of Paris) explores the role of interpreters in supporting refugees and asylum seekers, highlighting the intersection of language and social justice.</w:t>
      </w:r>
    </w:p>
    <w:bookmarkEnd w:id="25"/>
    <w:bookmarkStart w:id="26" w:name="conclusion"/>
    <w:p>
      <w:pPr>
        <w:pStyle w:val="Heading2"/>
      </w:pPr>
      <w:r>
        <w:t xml:space="preserve">7. Conclusion</w:t>
      </w:r>
    </w:p>
    <w:p>
      <w:pPr>
        <w:pStyle w:val="FirstParagraph"/>
      </w:pPr>
      <w:r>
        <w:t xml:space="preserve">In conclusion, the field of Translator Interpreters is indispensable to</w:t>
      </w:r>
      <w:r>
        <w:t xml:space="preserve"> </w:t>
      </w:r>
      <w:r>
        <w:rPr>
          <w:bCs/>
          <w:b/>
        </w:rPr>
        <w:t xml:space="preserve">Paris</w:t>
      </w:r>
      <w:r>
        <w:t xml:space="preserve">’s role as a global city. The unique linguistic and cultural demands of</w:t>
      </w:r>
      <w:r>
        <w:t xml:space="preserve"> </w:t>
      </w:r>
      <w:r>
        <w:rPr>
          <w:bCs/>
          <w:b/>
        </w:rPr>
        <w:t xml:space="preserve">France</w:t>
      </w:r>
      <w:r>
        <w:t xml:space="preserve">, coupled with technological advancements, necessitate a nuanced understanding of both human and machine-assisted communication. As academic literature continues to evolve, the integration of cultural competence, ethical standards, and innovation will define the next generation of Translator Interpreters in</w:t>
      </w:r>
      <w:r>
        <w:t xml:space="preserve"> </w:t>
      </w:r>
      <w:r>
        <w:rPr>
          <w:bCs/>
          <w:b/>
        </w:rPr>
        <w:t xml:space="preserve">Paris</w:t>
      </w:r>
      <w:r>
        <w:t xml:space="preserve">.</w:t>
      </w:r>
    </w:p>
    <w:p>
      <w:pPr>
        <w:pStyle w:val="BodyText"/>
      </w:pPr>
      <w:r>
        <w:t xml:space="preserve">This Literature Review underscores that while challenges persist—ranging from language complexity to regulatory gaps—the importance of skilled professionals in bridging communication gaps remains undiminished. For</w:t>
      </w:r>
      <w:r>
        <w:t xml:space="preserve"> </w:t>
      </w:r>
      <w:r>
        <w:rPr>
          <w:bCs/>
          <w:b/>
        </w:rPr>
        <w:t xml:space="preserve">France</w:t>
      </w:r>
      <w:r>
        <w:t xml:space="preserve">, and particularly</w:t>
      </w:r>
      <w:r>
        <w:t xml:space="preserve"> </w:t>
      </w:r>
      <w:r>
        <w:rPr>
          <w:bCs/>
          <w:b/>
        </w:rPr>
        <w:t xml:space="preserve">Paris</w:t>
      </w:r>
      <w:r>
        <w:t xml:space="preserve">, the Translator Interpreter is not just a profession but a vital component of its identity as a multilingual, multicultural hub.</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France Paris</dc:title>
  <dc:creator/>
  <dc:language>en</dc:language>
  <cp:keywords/>
  <dcterms:created xsi:type="dcterms:W3CDTF">2026-07-23T10:49:21Z</dcterms:created>
  <dcterms:modified xsi:type="dcterms:W3CDTF">2026-07-23T10:49:21Z</dcterms:modified>
</cp:coreProperties>
</file>

<file path=docProps/custom.xml><?xml version="1.0" encoding="utf-8"?>
<Properties xmlns="http://schemas.openxmlformats.org/officeDocument/2006/custom-properties" xmlns:vt="http://schemas.openxmlformats.org/officeDocument/2006/docPropsVTypes"/>
</file>