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36f64801fb9cfabf3db41886119ae1ad857db4"/>
    <w:p>
      <w:pPr>
        <w:pStyle w:val="Heading1"/>
      </w:pPr>
      <w:r>
        <w:t xml:space="preserve">Literature Review: The Role of Translator Interpreter in Germany Berlin</w:t>
      </w:r>
    </w:p>
    <w:p>
      <w:pPr>
        <w:pStyle w:val="FirstParagraph"/>
      </w:pPr>
      <w:r>
        <w:t xml:space="preserve">This Literature Review explores the critical role of translator interpreters (TI) within the cultural, economic, and political landscape of Germany Berlin. As a global hub for international diplomacy, business, and multicultural interaction, Berlin presents unique challenges and opportunities for TIs. This review synthesizes academic research, policy documents, and professional reports to highlight how the profession has evolved in this context.</w:t>
      </w:r>
    </w:p>
    <w:bookmarkStart w:id="20" w:name="Xaf17c7f9d58c64600b5f663b057063f0b0a9aa8"/>
    <w:p>
      <w:pPr>
        <w:pStyle w:val="Heading2"/>
      </w:pPr>
      <w:r>
        <w:t xml:space="preserve">Historical Context: Translator Interpreter in Germany</w:t>
      </w:r>
    </w:p>
    <w:p>
      <w:pPr>
        <w:pStyle w:val="FirstParagraph"/>
      </w:pPr>
      <w:r>
        <w:t xml:space="preserve">The history of translator interpreters in Germany is deeply intertwined with the nation’s political and cultural shifts. Post-World War II, TIs played a pivotal role in facilitating international cooperation during the division of Germany into East and West. This period established a legacy of linguistic mediation as a tool for reconciliation and dialogue (Kellermann &amp; Rüdiger, 2015). In modern Berlin, this historical significance persists, with the city hosting major international institutions such as the European Parliament’s regional office and numerous multilateral conferences.</w:t>
      </w:r>
    </w:p>
    <w:p>
      <w:pPr>
        <w:pStyle w:val="BodyText"/>
      </w:pPr>
      <w:r>
        <w:t xml:space="preserve">Germany’s legal framework for TIs is governed by the Federal Chamber of Translators and Interpreters (BDÜ), which sets professional standards and certification requirements. In Berlin, these regulations are further influenced by the city's diverse population, including a significant number of immigrants from Eastern Europe, Turkey, and other regions (Statistisches Landesamt Berlin, 2023). This diversity necessitates TIs who not only master German but also understand the linguistic nuances of multiple source languages.</w:t>
      </w:r>
    </w:p>
    <w:bookmarkEnd w:id="20"/>
    <w:bookmarkStart w:id="21" w:name="Xb4921f684d6b569218a140fcf84cd1813c9dfa2"/>
    <w:p>
      <w:pPr>
        <w:pStyle w:val="Heading2"/>
      </w:pPr>
      <w:r>
        <w:t xml:space="preserve">Challenges in Berlin: Multilingualism and Professional Demands</w:t>
      </w:r>
    </w:p>
    <w:p>
      <w:pPr>
        <w:pStyle w:val="FirstParagraph"/>
      </w:pPr>
      <w:r>
        <w:t xml:space="preserve">Berlin’s status as a multicultural metropolis has intensified the demand for skilled TIs. According to a 2021 report by the Berlin Senate Department for Integration, over 30% of the city’s population speaks at least one foreign language regularly. However, this multilingual environment poses challenges such as:</w:t>
      </w:r>
    </w:p>
    <w:p>
      <w:pPr>
        <w:numPr>
          <w:ilvl w:val="0"/>
          <w:numId w:val="1001"/>
        </w:numPr>
        <w:pStyle w:val="Compact"/>
      </w:pPr>
      <w:r>
        <w:rPr>
          <w:bCs/>
          <w:b/>
        </w:rPr>
        <w:t xml:space="preserve">Language Complexity:</w:t>
      </w:r>
      <w:r>
        <w:t xml:space="preserve"> </w:t>
      </w:r>
      <w:r>
        <w:t xml:space="preserve">TIs must navigate a wide range of languages, including less commonly taught ones like Kurdish or Arabic.</w:t>
      </w:r>
    </w:p>
    <w:p>
      <w:pPr>
        <w:numPr>
          <w:ilvl w:val="0"/>
          <w:numId w:val="1001"/>
        </w:numPr>
        <w:pStyle w:val="Compact"/>
      </w:pPr>
      <w:r>
        <w:rPr>
          <w:bCs/>
          <w:b/>
        </w:rPr>
        <w:t xml:space="preserve">Cultural Sensitivity:</w:t>
      </w:r>
      <w:r>
        <w:t xml:space="preserve"> </w:t>
      </w:r>
      <w:r>
        <w:t xml:space="preserve">Interpreting in contexts involving asylum seekers or legal proceedings requires cultural competence to avoid misunderstandings.</w:t>
      </w:r>
    </w:p>
    <w:p>
      <w:pPr>
        <w:numPr>
          <w:ilvl w:val="0"/>
          <w:numId w:val="1001"/>
        </w:numPr>
        <w:pStyle w:val="Compact"/>
      </w:pPr>
      <w:r>
        <w:rPr>
          <w:bCs/>
          <w:b/>
        </w:rPr>
        <w:t xml:space="preserve">Economic Pressures:</w:t>
      </w:r>
      <w:r>
        <w:t xml:space="preserve"> </w:t>
      </w:r>
      <w:r>
        <w:t xml:space="preserve">Freelance TIs in Berlin often face fluctuating demand and competition from AI-driven translation tools.</w:t>
      </w:r>
    </w:p>
    <w:p>
      <w:pPr>
        <w:pStyle w:val="FirstParagraph"/>
      </w:pPr>
      <w:r>
        <w:t xml:space="preserve">A study by Schröder (2020) emphasizes that while technology has streamlined certain tasks, human TIs remain irreplaceable in high-stakes scenarios such as court proceedings or medical consultations. The report highlights the need for continuous professional development to address Berlin’s dynamic linguistic and societal changes.</w:t>
      </w:r>
    </w:p>
    <w:bookmarkEnd w:id="21"/>
    <w:bookmarkStart w:id="22" w:name="Xd1ba2be5a28084f609fc1fcb2a99fb9d2e4b3fd"/>
    <w:p>
      <w:pPr>
        <w:pStyle w:val="Heading2"/>
      </w:pPr>
      <w:r>
        <w:t xml:space="preserve">Technological Advancements and Their Impact</w:t>
      </w:r>
    </w:p>
    <w:p>
      <w:pPr>
        <w:pStyle w:val="FirstParagraph"/>
      </w:pPr>
      <w:r>
        <w:t xml:space="preserve">The rise of technology has transformed the translator interpreter profession, particularly in Germany Berlin. Tools like real-time speech recognition software (e.g., Zoom AI Interpreter) have expanded access to interpretation services, especially for remote work and virtual conferences. However, these advancements raise ethical concerns about data privacy and the potential devaluation of human expertise.</w:t>
      </w:r>
    </w:p>
    <w:p>
      <w:pPr>
        <w:pStyle w:val="BodyText"/>
      </w:pPr>
      <w:r>
        <w:t xml:space="preserve">In a 2022 study published by the *Journal of Multilingual Communication*, researchers found that while automated systems improve efficiency in routine tasks (e.g., subtitles for public events), they lack the ability to interpret idioms, sarcasm, or context-specific nuances critical in Berlin’s multicultural setting. This underscores the continued necessity for human TIs who can adapt to complex interpersonal dynamics.</w:t>
      </w:r>
    </w:p>
    <w:bookmarkEnd w:id="22"/>
    <w:bookmarkStart w:id="23" w:name="X40e651f53045c070f8fbc33c4e69f6a1b4ca3b8"/>
    <w:p>
      <w:pPr>
        <w:pStyle w:val="Heading2"/>
      </w:pPr>
      <w:r>
        <w:t xml:space="preserve">Professional Training and Certification in Germany Berlin</w:t>
      </w:r>
    </w:p>
    <w:p>
      <w:pPr>
        <w:pStyle w:val="FirstParagraph"/>
      </w:pPr>
      <w:r>
        <w:t xml:space="preserve">In Germany, TIs must complete rigorous training programs accredited by the BDÜ. In Berlin, institutions like the Fachhochschule Potsdam and the International School of Translation offer specialized courses tailored to the city’s needs. These programs emphasize not only language proficiency but also legal and technical terminology relevant to sectors such as healthcare, law, and business.</w:t>
      </w:r>
    </w:p>
    <w:p>
      <w:pPr>
        <w:pStyle w:val="BodyText"/>
      </w:pPr>
      <w:r>
        <w:t xml:space="preserve">A 2019 survey by the Berlin Chamber of Commerce revealed that 78% of businesses in the tech industry require TIs who are fluent in at least two European languages. This demand is driven by Berlin’s growing startup ecosystem and its role as a center for international innovation. However, many TIs report gaps between academic training and practical challenges faced on the ground (Hoffmann, 2019).</w:t>
      </w:r>
    </w:p>
    <w:bookmarkEnd w:id="23"/>
    <w:bookmarkStart w:id="24" w:name="economic-and-policy-influences"/>
    <w:p>
      <w:pPr>
        <w:pStyle w:val="Heading2"/>
      </w:pPr>
      <w:r>
        <w:t xml:space="preserve">Economic and Policy Influences</w:t>
      </w:r>
    </w:p>
    <w:p>
      <w:pPr>
        <w:pStyle w:val="FirstParagraph"/>
      </w:pPr>
      <w:r>
        <w:t xml:space="preserve">Berlin’s economy is heavily influenced by its role as a tourist destination and a hub for international organizations. The city’s tourism sector alone employs over 350,000 people, many of whom rely on TIs to bridge communication gaps with foreign visitors (Berlin Tourism Association, 2023). Government policies, such as the German Integration Law of 2016, have also heightened the need for TIs to support immigrants in accessing public services.</w:t>
      </w:r>
    </w:p>
    <w:p>
      <w:pPr>
        <w:pStyle w:val="BodyText"/>
      </w:pPr>
      <w:r>
        <w:t xml:space="preserve">However, economic pressures persist. A report by the Berlin Institute for Social Research (2021) noted that freelance TIs in Berlin earn an average of €35–€50 per hour, but this income is often inconsistent due to reliance on short-term contracts. This financial instability has prompted calls for better labor protections and standardized pay rates within the profession.</w:t>
      </w:r>
    </w:p>
    <w:bookmarkEnd w:id="24"/>
    <w:bookmarkStart w:id="25" w:name="cultural-and-social-dynamics"/>
    <w:p>
      <w:pPr>
        <w:pStyle w:val="Heading2"/>
      </w:pPr>
      <w:r>
        <w:t xml:space="preserve">Cultural and Social Dynamics</w:t>
      </w:r>
    </w:p>
    <w:p>
      <w:pPr>
        <w:pStyle w:val="FirstParagraph"/>
      </w:pPr>
      <w:r>
        <w:t xml:space="preserve">Berlin’s cultural diversity has reshaped the expectations of TIs. The city’s vibrant art scene, activism, and inclusive policies create an environment where multilingual communication is not just practical but also a social norm. For instance, community events often require interpreters to facilitate discussions in languages such as Russian, Polish, or Italian.</w:t>
      </w:r>
    </w:p>
    <w:p>
      <w:pPr>
        <w:pStyle w:val="BodyText"/>
      </w:pPr>
      <w:r>
        <w:t xml:space="preserve">However, this diversity also introduces complexities. A 2020 study by the University of Berlin found that TIs frequently encounter situations where clients expect them to act as cultural mediators rather than neutral professionals. This blurring of roles can lead to ethical dilemmas and burnout among practitioners (Müller &amp; Fischer, 2020).</w:t>
      </w:r>
    </w:p>
    <w:bookmarkEnd w:id="25"/>
    <w:bookmarkStart w:id="26" w:name="conclusion"/>
    <w:p>
      <w:pPr>
        <w:pStyle w:val="Heading2"/>
      </w:pPr>
      <w:r>
        <w:t xml:space="preserve">Conclusion</w:t>
      </w:r>
    </w:p>
    <w:p>
      <w:pPr>
        <w:pStyle w:val="FirstParagraph"/>
      </w:pPr>
      <w:r>
        <w:t xml:space="preserve">In conclusion, the role of translator interpreters in Germany Berlin is multifaceted and evolving. From historical legacies of reconciliation to modern challenges of technological disruption and cultural integration, TIs serve as vital conduits in a city defined by its global connectivity. Future research should focus on how AI can be ethically integrated into the profession while preserving the human elements critical to effective communication.</w:t>
      </w:r>
    </w:p>
    <w:p>
      <w:pPr>
        <w:pStyle w:val="BodyText"/>
      </w:pPr>
      <w:r>
        <w:t xml:space="preserve">This Literature Review underscores that Berlin’s unique socio-political environment demands TIs who are not only linguistically skilled but also culturally agile, technologically adept, and economically resilient. By addressing these needs through policy reforms and professional training, Germany can ensure that its translator interpreter community continues to thrive in this dynamic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Germany Berlin</dc:title>
  <dc:creator/>
  <dc:language>en</dc:language>
  <cp:keywords/>
  <dcterms:created xsi:type="dcterms:W3CDTF">2026-07-23T06:29:06Z</dcterms:created>
  <dcterms:modified xsi:type="dcterms:W3CDTF">2026-07-23T06:29:06Z</dcterms:modified>
</cp:coreProperties>
</file>

<file path=docProps/custom.xml><?xml version="1.0" encoding="utf-8"?>
<Properties xmlns="http://schemas.openxmlformats.org/officeDocument/2006/custom-properties" xmlns:vt="http://schemas.openxmlformats.org/officeDocument/2006/docPropsVTypes"/>
</file>