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6dd4b97993a827e5c2b92038b17f06e34ee9e99"/>
    <w:p>
      <w:pPr>
        <w:pStyle w:val="Heading1"/>
      </w:pPr>
      <w:r>
        <w:t xml:space="preserve">Literature Review: The Role of Translator Interpreter in Ghana Accra</w:t>
      </w:r>
    </w:p>
    <w:bookmarkStart w:id="20" w:name="introduction"/>
    <w:p>
      <w:pPr>
        <w:pStyle w:val="Heading2"/>
      </w:pPr>
      <w:r>
        <w:t xml:space="preserve">Introduction</w:t>
      </w:r>
    </w:p>
    <w:p>
      <w:pPr>
        <w:pStyle w:val="FirstParagraph"/>
      </w:pPr>
      <w:r>
        <w:t xml:space="preserve">The field of translation and interpretation has gained increasing significance in multilingual societies, and Ghana, particularly its capital city Accra, presents a unique context for studying the role of translator interpreters. As a linguistically diverse nation with over 50 indigenous languages coexisting alongside English, Ghana’s communication landscape demands skilled professionals who can bridge linguistic and cultural gaps. This literature review explores the critical role of translators and interpreters in Accra, focusing on their contributions to diplomacy, business, education, and legal sectors. It synthesizes existing research to highlight challenges, opportunities, and the evolving needs of translator interpreters in this West African hub.</w:t>
      </w:r>
    </w:p>
    <w:bookmarkEnd w:id="20"/>
    <w:bookmarkStart w:id="21" w:name="X696eaf9ef5a9357f48aec62208bb3dc5ce6944b"/>
    <w:p>
      <w:pPr>
        <w:pStyle w:val="Heading2"/>
      </w:pPr>
      <w:r>
        <w:t xml:space="preserve">Linguistic Diversity and Multilingualism in Ghana</w:t>
      </w:r>
    </w:p>
    <w:p>
      <w:pPr>
        <w:pStyle w:val="FirstParagraph"/>
      </w:pPr>
      <w:r>
        <w:t xml:space="preserve">Ghana’s linguistic diversity is a cornerstone of its cultural identity. English serves as the official language, but local languages such as Twi, Ga, Ewe, and others are widely spoken. In Accra, this multilingual environment necessitates the presence of skilled translator interpreters to facilitate communication across sectors. According to research by Osei (2020), over 80% of Ghanaians use at least one local language alongside English in daily interactions. This linguistic mosaic creates both challenges and opportunities for translators, who must navigate not only language differences but also cultural nuances that influence interpretation accuracy.</w:t>
      </w:r>
    </w:p>
    <w:bookmarkEnd w:id="21"/>
    <w:bookmarkStart w:id="22" w:name="Xcb214944d8ddec26846cd3364fec434b797b981"/>
    <w:p>
      <w:pPr>
        <w:pStyle w:val="Heading2"/>
      </w:pPr>
      <w:r>
        <w:t xml:space="preserve">Challenges Faced by Translators/Interpreters in Accra</w:t>
      </w:r>
    </w:p>
    <w:p>
      <w:pPr>
        <w:pStyle w:val="FirstParagraph"/>
      </w:pPr>
      <w:r>
        <w:t xml:space="preserve">Several studies have identified systemic challenges faced by translator interpreters in Ghana, particularly in Accra. First, the lack of standardized training programs for translators has led to inconsistencies in service quality (Adu-Bonsu &amp; Mensah, 2019). Many professionals operate without formal certification, raising concerns about their ability to handle complex or sensitive materials. Second, the absence of a national regulatory body for translators exacerbates this issue. In contrast to countries like Nigeria or South Africa, Ghana has not established clear licensing frameworks for translation services (Kofi &amp; Mensah, 2018).</w:t>
      </w:r>
    </w:p>
    <w:p>
      <w:pPr>
        <w:pStyle w:val="BodyText"/>
      </w:pPr>
      <w:r>
        <w:t xml:space="preserve">Additionally, cultural specificity poses unique challenges. For instance, idiomatic expressions in Twi or Ga may lack direct equivalents in English, requiring interpreters to employ creative strategies that preserve the original meaning while ensuring clarity for the target audience (Owusu-Agyeman, 2021). Accra’s cosmopolitan nature further complicates matters: expatriates, diplomats, and international businesses require interpreters who can manage cross-cultural communication in high-stakes environments.</w:t>
      </w:r>
    </w:p>
    <w:bookmarkEnd w:id="22"/>
    <w:bookmarkStart w:id="23" w:name="Xc54d6f392b5323a5280d14987985f59547569c8"/>
    <w:p>
      <w:pPr>
        <w:pStyle w:val="Heading2"/>
      </w:pPr>
      <w:r>
        <w:t xml:space="preserve">The Role of Translators/Interpreters in Key Sectors</w:t>
      </w:r>
    </w:p>
    <w:p>
      <w:pPr>
        <w:pStyle w:val="FirstParagraph"/>
      </w:pPr>
      <w:r>
        <w:t xml:space="preserve">Translator interpreters play a pivotal role in various sectors within Accra. In diplomacy, they are essential for facilitating negotiations between Ghana and foreign governments, ensuring that policy discussions are accurately conveyed. In the business sector, their services are indispensable for multinational corporations operating in Accra’s growing economy. A study by Dzodzi (2022) notes that over 70% of foreign-invested firms in Accra rely on professional translators to navigate local legal and administrative processes.</w:t>
      </w:r>
    </w:p>
    <w:p>
      <w:pPr>
        <w:pStyle w:val="BodyText"/>
      </w:pPr>
      <w:r>
        <w:t xml:space="preserve">Education is another critical domain. Universities like the University of Ghana and Ashesi University employ interpreters to support international students and faculty, fostering cross-cultural academic collaboration. Legal proceedings also depend heavily on accurate interpretation, as seen in cases involving land disputes or contractual agreements between local and foreign parties (Nana &amp; Adu, 2021).</w:t>
      </w:r>
    </w:p>
    <w:bookmarkEnd w:id="23"/>
    <w:bookmarkStart w:id="24" w:name="X58d5c9f72e887f3b12028c1533a6b953b626c1a"/>
    <w:p>
      <w:pPr>
        <w:pStyle w:val="Heading2"/>
      </w:pPr>
      <w:r>
        <w:t xml:space="preserve">Existing Literature on Translator Interpreters in Ghana</w:t>
      </w:r>
    </w:p>
    <w:p>
      <w:pPr>
        <w:pStyle w:val="FirstParagraph"/>
      </w:pPr>
      <w:r>
        <w:t xml:space="preserve">Academic literature on translator interpreters in Ghana has focused predominantly on theoretical frameworks rather than localized case studies. Early works, such as those by Danso (1998), emphasized the importance of cultural competence in translation, a concept later expanded by Adu-Bonsu (2015) through her analysis of Ghanaian legal terminology. However, recent studies have begun to address gaps in empirical research. For example, a 2023 survey by the Ghana Translators Association found that only 35% of Accra-based interpreters had received formal training in consecutive or simultaneous interpreting techniques.</w:t>
      </w:r>
    </w:p>
    <w:p>
      <w:pPr>
        <w:pStyle w:val="BodyText"/>
      </w:pPr>
      <w:r>
        <w:t xml:space="preserve">Moreover, technological advancements have influenced the field. The proliferation of machine translation tools has raised concerns about their reliability in contexts like Accra, where local dialects and cultural references are integral to communication (Osei et al., 2023). Researchers argue that while technology can aid efficiency, it cannot replace the nuanced expertise of human interpreters.</w:t>
      </w:r>
    </w:p>
    <w:bookmarkEnd w:id="24"/>
    <w:bookmarkStart w:id="25" w:name="gaps-in-research-and-future-directions"/>
    <w:p>
      <w:pPr>
        <w:pStyle w:val="Heading2"/>
      </w:pPr>
      <w:r>
        <w:t xml:space="preserve">Gaps in Research and Future Directions</w:t>
      </w:r>
    </w:p>
    <w:p>
      <w:pPr>
        <w:pStyle w:val="FirstParagraph"/>
      </w:pPr>
      <w:r>
        <w:t xml:space="preserve">Despite progress, several gaps remain in the literature on translator interpreters in Ghana. First, there is a lack of longitudinal studies tracking the career development and challenges faced by professionals in Accra. Second, while cultural competence is widely acknowledged as crucial, few studies have quantified its impact on translation accuracy or client satisfaction (Adu-Bonsu &amp; Osei, 2021). Third, the role of digital platforms in expanding access to translation services in urban centers like Accra remains underexplored.</w:t>
      </w:r>
    </w:p>
    <w:p>
      <w:pPr>
        <w:pStyle w:val="BodyText"/>
      </w:pPr>
      <w:r>
        <w:t xml:space="preserve">Future research should prioritize these areas. Collaborations between universities and professional associations could yield actionable insights. For instance, a study examining the effectiveness of hybrid training models—combining traditional classroom instruction with online modules—could address the current shortage of certified interpreters in Accra.</w:t>
      </w:r>
    </w:p>
    <w:bookmarkEnd w:id="25"/>
    <w:bookmarkStart w:id="26" w:name="conclusion"/>
    <w:p>
      <w:pPr>
        <w:pStyle w:val="Heading2"/>
      </w:pPr>
      <w:r>
        <w:t xml:space="preserve">Conclusion</w:t>
      </w:r>
    </w:p>
    <w:p>
      <w:pPr>
        <w:pStyle w:val="FirstParagraph"/>
      </w:pPr>
      <w:r>
        <w:t xml:space="preserve">The role of translator interpreters in Ghana’s capital city, Accra, is indispensable given the nation’s linguistic and cultural diversity. While existing literature highlights their contributions and challenges, more localized and empirical research is needed to address gaps in training, regulation, and technological integration. By prioritizing these areas, Ghana can strengthen its capacity to meet the growing demand for skilled translators/interpreters in Accra’s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Ghana Accra</dc:title>
  <dc:creator/>
  <dc:language>en</dc:language>
  <cp:keywords/>
  <dcterms:created xsi:type="dcterms:W3CDTF">2026-07-23T20:54:07Z</dcterms:created>
  <dcterms:modified xsi:type="dcterms:W3CDTF">2026-07-23T20:54:07Z</dcterms:modified>
</cp:coreProperties>
</file>

<file path=docProps/custom.xml><?xml version="1.0" encoding="utf-8"?>
<Properties xmlns="http://schemas.openxmlformats.org/officeDocument/2006/custom-properties" xmlns:vt="http://schemas.openxmlformats.org/officeDocument/2006/docPropsVTypes"/>
</file>