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7e9b5f2e7c01db1dd338406519e0b27fefaa161"/>
    <w:p>
      <w:pPr>
        <w:pStyle w:val="Heading1"/>
      </w:pPr>
      <w:r>
        <w:t xml:space="preserve">Literature Review: The Role of Translator Interpreter in Israel Tel Aviv</w:t>
      </w:r>
    </w:p>
    <w:p>
      <w:pPr>
        <w:pStyle w:val="FirstParagraph"/>
      </w:pPr>
      <w:r>
        <w:t xml:space="preserve">This literature review explores the critical role of</w:t>
      </w:r>
      <w:r>
        <w:t xml:space="preserve"> </w:t>
      </w:r>
      <w:r>
        <w:rPr>
          <w:bCs/>
          <w:b/>
        </w:rPr>
        <w:t xml:space="preserve">Translator Interpreter</w:t>
      </w:r>
      <w:r>
        <w:t xml:space="preserve"> </w:t>
      </w:r>
      <w:r>
        <w:t xml:space="preserve">services within the dynamic linguistic and cultural landscape of</w:t>
      </w:r>
      <w:r>
        <w:t xml:space="preserve"> </w:t>
      </w:r>
      <w:r>
        <w:rPr>
          <w:bCs/>
          <w:b/>
        </w:rPr>
        <w:t xml:space="preserve">Israel Tel Aviv</w:t>
      </w:r>
      <w:r>
        <w:t xml:space="preserve">. As a global hub for innovation, commerce, and tourism, Tel Aviv presents unique challenges and opportunities for professionals engaged in translation and interpretation. This review synthesizes existing scholarly work on the field, emphasizing how</w:t>
      </w:r>
      <w:r>
        <w:t xml:space="preserve"> </w:t>
      </w:r>
      <w:r>
        <w:rPr>
          <w:bCs/>
          <w:b/>
        </w:rPr>
        <w:t xml:space="preserve">Translator Interpreter</w:t>
      </w:r>
      <w:r>
        <w:t xml:space="preserve"> </w:t>
      </w:r>
      <w:r>
        <w:t xml:space="preserve">services are shaped by local needs, international influences, and technological advancements.</w:t>
      </w:r>
    </w:p>
    <w:bookmarkStart w:id="20" w:name="X092cfb842d21857a1bfe332d206b2e48d3dc1f0"/>
    <w:p>
      <w:pPr>
        <w:pStyle w:val="Heading2"/>
      </w:pPr>
      <w:r>
        <w:t xml:space="preserve">1. Introduction to the Role of Translator Interpreter in Israel</w:t>
      </w:r>
    </w:p>
    <w:p>
      <w:pPr>
        <w:pStyle w:val="FirstParagraph"/>
      </w:pPr>
      <w:r>
        <w:rPr>
          <w:bCs/>
          <w:b/>
        </w:rPr>
        <w:t xml:space="preserve">Israel Tel Aviv</w:t>
      </w:r>
      <w:r>
        <w:t xml:space="preserve">, known as "Tel Aviv-Yafo," is a melting pot of cultures, languages, and ideologies. With a population that includes Hebrew speakers, Arabic speakers, immigrants from over 100 countries, and a thriving expatriate community, the city demands high-quality</w:t>
      </w:r>
      <w:r>
        <w:t xml:space="preserve"> </w:t>
      </w:r>
      <w:r>
        <w:rPr>
          <w:bCs/>
          <w:b/>
        </w:rPr>
        <w:t xml:space="preserve">Translator Interpreter</w:t>
      </w:r>
      <w:r>
        <w:t xml:space="preserve"> </w:t>
      </w:r>
      <w:r>
        <w:t xml:space="preserve">services across sectors such as business negotiations, legal proceedings, healthcare communication, and international tourism. Scholars like Hadas (2018) note that Tel Aviv’s multilingual environment necessitates a dual focus on linguistic precision and cultural sensitivity in translation practices.</w:t>
      </w:r>
    </w:p>
    <w:p>
      <w:pPr>
        <w:pStyle w:val="BodyText"/>
      </w:pPr>
      <w:r>
        <w:t xml:space="preserve">The role of</w:t>
      </w:r>
      <w:r>
        <w:t xml:space="preserve"> </w:t>
      </w:r>
      <w:r>
        <w:rPr>
          <w:bCs/>
          <w:b/>
        </w:rPr>
        <w:t xml:space="preserve">Translator Interpreter</w:t>
      </w:r>
      <w:r>
        <w:t xml:space="preserve"> </w:t>
      </w:r>
      <w:r>
        <w:t xml:space="preserve">in Israel is further complicated by the coexistence of Hebrew and Arabic as official languages, alongside English as a lingua franca. This tripartite linguistic reality requires professionals to navigate not only language barriers but also historical, political, and social nuances that influence communication dynamics (Shohamy &amp; Lefstein, 2018).</w:t>
      </w:r>
    </w:p>
    <w:bookmarkEnd w:id="20"/>
    <w:bookmarkStart w:id="21" w:name="X916b7a62f1a96a071f659403bacf5e8c4262f11"/>
    <w:p>
      <w:pPr>
        <w:pStyle w:val="Heading2"/>
      </w:pPr>
      <w:r>
        <w:t xml:space="preserve">2. Academic Perspectives on Translation and Interpretation in Tel Aviv</w:t>
      </w:r>
    </w:p>
    <w:p>
      <w:pPr>
        <w:pStyle w:val="FirstParagraph"/>
      </w:pPr>
      <w:r>
        <w:t xml:space="preserve">Several studies have examined the demand for</w:t>
      </w:r>
      <w:r>
        <w:t xml:space="preserve"> </w:t>
      </w:r>
      <w:r>
        <w:rPr>
          <w:bCs/>
          <w:b/>
        </w:rPr>
        <w:t xml:space="preserve">Translator Interpreter</w:t>
      </w:r>
      <w:r>
        <w:t xml:space="preserve"> </w:t>
      </w:r>
      <w:r>
        <w:t xml:space="preserve">services in Israel’s major cities, with Tel Aviv being a focal point. Research by Klar (2016) highlights the city’s role as a center for technology startups and multinational corporations, which increases the need for professional interpreters during cross-border collaborations. Additionally, the Hebrew University of Jerusalem and Tel Aviv University have contributed to academic discourse on translation theory, emphasizing the importance of context-specific adaptation in</w:t>
      </w:r>
      <w:r>
        <w:t xml:space="preserve"> </w:t>
      </w:r>
      <w:r>
        <w:rPr>
          <w:bCs/>
          <w:b/>
        </w:rPr>
        <w:t xml:space="preserve">Translator Interpreter</w:t>
      </w:r>
      <w:r>
        <w:t xml:space="preserve"> </w:t>
      </w:r>
      <w:r>
        <w:t xml:space="preserve">work (Cohen &amp; Gafni, 2020).</w:t>
      </w:r>
    </w:p>
    <w:p>
      <w:pPr>
        <w:pStyle w:val="BodyText"/>
      </w:pPr>
      <w:r>
        <w:t xml:space="preserve">In legal contexts,</w:t>
      </w:r>
      <w:r>
        <w:t xml:space="preserve"> </w:t>
      </w:r>
      <w:r>
        <w:rPr>
          <w:bCs/>
          <w:b/>
        </w:rPr>
        <w:t xml:space="preserve">Translator Interpreter</w:t>
      </w:r>
      <w:r>
        <w:t xml:space="preserve"> </w:t>
      </w:r>
      <w:r>
        <w:t xml:space="preserve">services are indispensable for ensuring equitable access to justice. A study by the Israeli Bar Association (2019) found that over 35% of court cases in Tel Aviv require interpretation services due to the diverse linguistic backgrounds of litigants and witnesses. This underscores the need for certified interpreters who can navigate legal terminology while adhering to ethical standards.</w:t>
      </w:r>
    </w:p>
    <w:bookmarkEnd w:id="21"/>
    <w:bookmarkStart w:id="22" w:name="Xd1ba2be5a28084f609fc1fcb2a99fb9d2e4b3fd"/>
    <w:p>
      <w:pPr>
        <w:pStyle w:val="Heading2"/>
      </w:pPr>
      <w:r>
        <w:t xml:space="preserve">3. Technological Advancements and Their Impact</w:t>
      </w:r>
    </w:p>
    <w:p>
      <w:pPr>
        <w:pStyle w:val="FirstParagraph"/>
      </w:pPr>
      <w:r>
        <w:t xml:space="preserve">The rise of machine translation (MT) tools has sparked debate within academic circles about their efficacy in</w:t>
      </w:r>
      <w:r>
        <w:t xml:space="preserve"> </w:t>
      </w:r>
      <w:r>
        <w:rPr>
          <w:bCs/>
          <w:b/>
        </w:rPr>
        <w:t xml:space="preserve">Translator Interpreter</w:t>
      </w:r>
      <w:r>
        <w:t xml:space="preserve"> </w:t>
      </w:r>
      <w:r>
        <w:t xml:space="preserve">roles. While technologies like Google Translate and DeepL offer rapid solutions for basic communication, scholars such as Levy (2021) argue that human interpreters remain irreplaceable in complex scenarios involving cultural idioms, legal jargon, or sensitive interpersonal interactions in</w:t>
      </w:r>
      <w:r>
        <w:t xml:space="preserve"> </w:t>
      </w:r>
      <w:r>
        <w:rPr>
          <w:bCs/>
          <w:b/>
        </w:rPr>
        <w:t xml:space="preserve">Israel Tel Aviv</w:t>
      </w:r>
      <w:r>
        <w:t xml:space="preserve">. For example, healthcare professionals often rely on certified interpreters to ensure accurate patient diagnoses and treatment plans, particularly when dealing with immigrant populations (Mizrachi et al., 2022).</w:t>
      </w:r>
    </w:p>
    <w:p>
      <w:pPr>
        <w:pStyle w:val="BodyText"/>
      </w:pPr>
      <w:r>
        <w:t xml:space="preserve">In Tel Aviv’s tech-driven environment, the integration of AI-assisted translation tools has also influenced</w:t>
      </w:r>
      <w:r>
        <w:t xml:space="preserve"> </w:t>
      </w:r>
      <w:r>
        <w:rPr>
          <w:bCs/>
          <w:b/>
        </w:rPr>
        <w:t xml:space="preserve">Translator Interpreter</w:t>
      </w:r>
      <w:r>
        <w:t xml:space="preserve"> </w:t>
      </w:r>
      <w:r>
        <w:t xml:space="preserve">practices. A report by the Israel Innovation Authority (2023) highlights how startups in the city are developing hybrid systems that combine human expertise with machine learning algorithms to enhance efficiency without compromising accuracy.</w:t>
      </w:r>
    </w:p>
    <w:bookmarkEnd w:id="22"/>
    <w:bookmarkStart w:id="23" w:name="X41926559f808df516b5ff23bfb487779a4c1e55"/>
    <w:p>
      <w:pPr>
        <w:pStyle w:val="Heading2"/>
      </w:pPr>
      <w:r>
        <w:t xml:space="preserve">4. Challenges and Opportunities for Translators/Interpreters in Tel Aviv</w:t>
      </w:r>
    </w:p>
    <w:p>
      <w:pPr>
        <w:pStyle w:val="FirstParagraph"/>
      </w:pPr>
      <w:r>
        <w:rPr>
          <w:bCs/>
          <w:b/>
        </w:rPr>
        <w:t xml:space="preserve">Israel Tel Aviv</w:t>
      </w:r>
      <w:r>
        <w:t xml:space="preserve"> </w:t>
      </w:r>
      <w:r>
        <w:t xml:space="preserve">presents unique challenges for</w:t>
      </w:r>
      <w:r>
        <w:t xml:space="preserve"> </w:t>
      </w:r>
      <w:r>
        <w:rPr>
          <w:bCs/>
          <w:b/>
        </w:rPr>
        <w:t xml:space="preserve">Translator Interpreter</w:t>
      </w:r>
      <w:r>
        <w:t xml:space="preserve">s, including the need to balance linguistic fluency with cultural competence. Researchers have identified gaps in training programs that address the specific demands of translating between Hebrew and Arabic, particularly in politically charged contexts (Rabinovitz, 2020). Additionally, the informal nature of some business interactions in Tel Aviv—such as networking events or startup pitch sessions—requires interpreters to be adept at conveying colloquial expressions and humor across languages.</w:t>
      </w:r>
    </w:p>
    <w:p>
      <w:pPr>
        <w:pStyle w:val="BodyText"/>
      </w:pPr>
      <w:r>
        <w:t xml:space="preserve">Opportunities for</w:t>
      </w:r>
      <w:r>
        <w:t xml:space="preserve"> </w:t>
      </w:r>
      <w:r>
        <w:rPr>
          <w:bCs/>
          <w:b/>
        </w:rPr>
        <w:t xml:space="preserve">Translator Interpreter</w:t>
      </w:r>
      <w:r>
        <w:t xml:space="preserve">s in Tel Aviv are equally significant. The city’s status as a global tourism destination means that professionals with expertise in hospitality, event management, or tour guiding must often provide on-the-spot interpretation services. Moreover, the growing number of international conferences and academic exchanges hosted in Tel Aviv has created demand for interpreters who can handle specialized topics ranging from cybersecurity to renewable energy (Friedman &amp; Dagan, 2021).</w:t>
      </w:r>
    </w:p>
    <w:bookmarkEnd w:id="23"/>
    <w:bookmarkStart w:id="24" w:name="X48315aba3f030d5a3186baee866ceee6c6b69bc"/>
    <w:p>
      <w:pPr>
        <w:pStyle w:val="Heading2"/>
      </w:pPr>
      <w:r>
        <w:t xml:space="preserve">5. Ethical Considerations and Professional Standards</w:t>
      </w:r>
    </w:p>
    <w:p>
      <w:pPr>
        <w:pStyle w:val="FirstParagraph"/>
      </w:pPr>
      <w:r>
        <w:t xml:space="preserve">Ethical guidelines for</w:t>
      </w:r>
      <w:r>
        <w:t xml:space="preserve"> </w:t>
      </w:r>
      <w:r>
        <w:rPr>
          <w:bCs/>
          <w:b/>
        </w:rPr>
        <w:t xml:space="preserve">Translator Interpreter</w:t>
      </w:r>
      <w:r>
        <w:t xml:space="preserve">s in Israel are shaped by the country’s legal framework and professional associations such as the Association of Translators and Interpreters of Israel (ATII). According to a 2020 survey by ATII, over 70% of respondents emphasized the importance of confidentiality, impartiality, and adherence to code-switching norms in their work. In</w:t>
      </w:r>
      <w:r>
        <w:t xml:space="preserve"> </w:t>
      </w:r>
      <w:r>
        <w:rPr>
          <w:bCs/>
          <w:b/>
        </w:rPr>
        <w:t xml:space="preserve">Israel Tel Aviv</w:t>
      </w:r>
      <w:r>
        <w:t xml:space="preserve">, where political discourse is often polarized, interpreters must maintain neutrality while ensuring accurate representation of clients’ intentions.</w:t>
      </w:r>
    </w:p>
    <w:p>
      <w:pPr>
        <w:pStyle w:val="BodyText"/>
      </w:pPr>
      <w:r>
        <w:t xml:space="preserve">Another ethical challenge involves the use of machine translation tools in sensitive settings. While these tools can expedite workflows, they may inadvertently perpetuate biases or misinterpret cultural references (Katzir &amp; Kagan, 2023). This has led to calls for stricter oversight and continuous training programs for</w:t>
      </w:r>
      <w:r>
        <w:t xml:space="preserve"> </w:t>
      </w:r>
      <w:r>
        <w:rPr>
          <w:bCs/>
          <w:b/>
        </w:rPr>
        <w:t xml:space="preserve">Translator Interpreter</w:t>
      </w:r>
      <w:r>
        <w:t xml:space="preserve">s in Tel Aviv.</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Translator Interpreter</w:t>
      </w:r>
      <w:r>
        <w:t xml:space="preserve">s in</w:t>
      </w:r>
      <w:r>
        <w:t xml:space="preserve"> </w:t>
      </w:r>
      <w:r>
        <w:rPr>
          <w:bCs/>
          <w:b/>
        </w:rPr>
        <w:t xml:space="preserve">Israel Tel Aviv</w:t>
      </w:r>
      <w:r>
        <w:t xml:space="preserve"> </w:t>
      </w:r>
      <w:r>
        <w:t xml:space="preserve">is multifaceted, shaped by the city’s linguistic diversity, technological innovations, and cultural dynamics. Academic research consistently highlights the need for professionals who can bridge language gaps while respecting contextual and ethical considerations. As Tel Aviv continues to grow as a global metropolis, the demand for skilled</w:t>
      </w:r>
      <w:r>
        <w:t xml:space="preserve"> </w:t>
      </w:r>
      <w:r>
        <w:rPr>
          <w:bCs/>
          <w:b/>
        </w:rPr>
        <w:t xml:space="preserve">Translator Interpreter</w:t>
      </w:r>
      <w:r>
        <w:t xml:space="preserve">s will only increase, necessitating further investment in training programs, ethical guidelines, and hybrid technologies that enhance both efficiency and accuracy.</w:t>
      </w:r>
    </w:p>
    <w:p>
      <w:pPr>
        <w:pStyle w:val="BodyText"/>
      </w:pPr>
      <w:r>
        <w:t xml:space="preserve">This literature review underscores the importance of integrating local knowledge with global best practices to support</w:t>
      </w:r>
      <w:r>
        <w:t xml:space="preserve"> </w:t>
      </w:r>
      <w:r>
        <w:rPr>
          <w:bCs/>
          <w:b/>
        </w:rPr>
        <w:t xml:space="preserve">Translator Interpreter</w:t>
      </w:r>
      <w:r>
        <w:t xml:space="preserve">s in meeting the unique demands of</w:t>
      </w:r>
      <w:r>
        <w:t xml:space="preserve"> </w:t>
      </w:r>
      <w:r>
        <w:rPr>
          <w:bCs/>
          <w:b/>
        </w:rPr>
        <w:t xml:space="preserve">Israel Tel Aviv</w:t>
      </w:r>
      <w:r>
        <w:t xml:space="preserve">. Future studies should explore longitudinal data on industry trends, as well as the impact of emerging technologies on professional standards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Israel Tel Aviv</dc:title>
  <dc:creator/>
  <dc:language>en</dc:language>
  <cp:keywords/>
  <dcterms:created xsi:type="dcterms:W3CDTF">2026-07-21T14:52:29Z</dcterms:created>
  <dcterms:modified xsi:type="dcterms:W3CDTF">2026-07-21T14:52:29Z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