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Translator</w:t>
      </w:r>
      <w:r>
        <w:t xml:space="preserve"> </w:t>
      </w:r>
      <w:r>
        <w:t xml:space="preserve">Interpreter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b7de76552b32867892ea10556c41e361f447168"/>
    <w:p>
      <w:pPr>
        <w:pStyle w:val="Heading1"/>
      </w:pPr>
      <w:r>
        <w:t xml:space="preserve">Literature Review: The Role of Translator Interpreters in Japan, Osaka</w:t>
      </w:r>
    </w:p>
    <w:p>
      <w:pPr>
        <w:pStyle w:val="FirstParagraph"/>
      </w:pPr>
      <w:r>
        <w:rPr>
          <w:bCs/>
          <w:b/>
        </w:rPr>
        <w:t xml:space="preserve">Literature Review:</w:t>
      </w:r>
      <w:r>
        <w:t xml:space="preserve"> </w:t>
      </w:r>
      <w:r>
        <w:t xml:space="preserve">This document provides a comprehensive analysis of the role, challenges, and significance of</w:t>
      </w:r>
      <w:r>
        <w:t xml:space="preserve"> </w:t>
      </w:r>
      <w:r>
        <w:rPr>
          <w:bCs/>
          <w:b/>
        </w:rPr>
        <w:t xml:space="preserve">Translator Interpreter</w:t>
      </w:r>
      <w:r>
        <w:t xml:space="preserve"> </w:t>
      </w:r>
      <w:r>
        <w:t xml:space="preserve">services in</w:t>
      </w:r>
      <w:r>
        <w:t xml:space="preserve"> </w:t>
      </w:r>
      <w:r>
        <w:rPr>
          <w:bCs/>
          <w:b/>
        </w:rPr>
        <w:t xml:space="preserve">Japan Osaka</w:t>
      </w:r>
      <w:r>
        <w:t xml:space="preserve">. It synthesizes academic research, industry reports, and case studies to highlight how linguistic and cultural mediation is vital for communication in Japan's cosmopolitan hub. The focus on Osaka underscores its unique socio-economic dynamics, where multilingualism intersects with traditional Japanese culture.</w:t>
      </w:r>
    </w:p>
    <w:bookmarkStart w:id="20" w:name="introduction"/>
    <w:p>
      <w:pPr>
        <w:pStyle w:val="Heading2"/>
      </w:pPr>
      <w:r>
        <w:t xml:space="preserve">Introduction</w:t>
      </w:r>
    </w:p>
    <w:p>
      <w:pPr>
        <w:pStyle w:val="FirstParagraph"/>
      </w:pPr>
      <w:r>
        <w:rPr>
          <w:bCs/>
          <w:b/>
        </w:rPr>
        <w:t xml:space="preserve">Japan Osaka</w:t>
      </w:r>
      <w:r>
        <w:t xml:space="preserve"> </w:t>
      </w:r>
      <w:r>
        <w:t xml:space="preserve">has emerged as a critical center for international business, tourism, and academic exchange in East Asia. As Japan's second-largest city and a global economic powerhouse, Osaka hosts a diverse population of expatriates, tourists, and foreign companies. This diversity necessitates the services of</w:t>
      </w:r>
      <w:r>
        <w:t xml:space="preserve"> </w:t>
      </w:r>
      <w:r>
        <w:rPr>
          <w:bCs/>
          <w:b/>
        </w:rPr>
        <w:t xml:space="preserve">Translator Interpreter</w:t>
      </w:r>
      <w:r>
        <w:t xml:space="preserve"> </w:t>
      </w:r>
      <w:r>
        <w:t xml:space="preserve">professionals who bridge communication gaps across languages and cultures.</w:t>
      </w:r>
    </w:p>
    <w:p>
      <w:pPr>
        <w:pStyle w:val="BodyText"/>
      </w:pPr>
      <w:r>
        <w:t xml:space="preserve">The literature reviewed here explores the evolving demands for translation and interpretation services in Japan. It emphasizes how Osaka's unique position as a hub for international trade, education, and cultural exchange requires specialized skills from translators and interpreters. Key themes include language barriers in business negotiations, cross-cultural misunderstandings, and the role of technology in modern translation practices.</w:t>
      </w:r>
    </w:p>
    <w:bookmarkEnd w:id="20"/>
    <w:bookmarkStart w:id="21" w:name="X58dbf4ea7d01239a849fafd37e1948650a66c20"/>
    <w:p>
      <w:pPr>
        <w:pStyle w:val="Heading2"/>
      </w:pPr>
      <w:r>
        <w:t xml:space="preserve">The Role of Translator Interpreter Services in Japan</w:t>
      </w:r>
    </w:p>
    <w:p>
      <w:pPr>
        <w:pStyle w:val="FirstParagraph"/>
      </w:pPr>
      <w:r>
        <w:t xml:space="preserve">Japan's reliance on formal communication has historically minimized the need for interpreters compared to other countries. However, globalization has increased demand for professional translators and interpreters across sectors such as healthcare, law, academia, and technology. In Osaka, where multinational corporations (MNCs) are concentrated—such as Panasonic and Nintendo—the need for accurate translation of technical documents and real-time interpretation in meetings is paramount.</w:t>
      </w:r>
    </w:p>
    <w:p>
      <w:pPr>
        <w:pStyle w:val="BodyText"/>
      </w:pPr>
      <w:r>
        <w:t xml:space="preserve">Literature from the</w:t>
      </w:r>
      <w:r>
        <w:t xml:space="preserve"> </w:t>
      </w:r>
      <w:r>
        <w:rPr>
          <w:bCs/>
          <w:b/>
        </w:rPr>
        <w:t xml:space="preserve">Japan Society of Translators</w:t>
      </w:r>
      <w:r>
        <w:t xml:space="preserve"> </w:t>
      </w:r>
      <w:r>
        <w:t xml:space="preserve">highlights that Japanese is a highly formalized language, making direct translations challenging. For example, business meetings in Osaka often require interpreters to navigate nuances between standard Japanese and regional dialects like Kansai-ben. Studies by Nakamura (2019) stress the importance of cultural competence for</w:t>
      </w:r>
      <w:r>
        <w:t xml:space="preserve"> </w:t>
      </w:r>
      <w:r>
        <w:rPr>
          <w:bCs/>
          <w:b/>
        </w:rPr>
        <w:t xml:space="preserve">Translator Interpreter</w:t>
      </w:r>
      <w:r>
        <w:t xml:space="preserve"> </w:t>
      </w:r>
      <w:r>
        <w:t xml:space="preserve">professionals to avoid misunderstandings rooted in cultural norms.</w:t>
      </w:r>
    </w:p>
    <w:bookmarkEnd w:id="21"/>
    <w:bookmarkStart w:id="22" w:name="challenges-specific-to-osaka"/>
    <w:p>
      <w:pPr>
        <w:pStyle w:val="Heading2"/>
      </w:pPr>
      <w:r>
        <w:t xml:space="preserve">Challenges Specific to Osaka</w:t>
      </w:r>
    </w:p>
    <w:p>
      <w:pPr>
        <w:pStyle w:val="FirstParagraph"/>
      </w:pPr>
      <w:r>
        <w:rPr>
          <w:bCs/>
          <w:b/>
        </w:rPr>
        <w:t xml:space="preserve">Japan Osaka</w:t>
      </w:r>
      <w:r>
        <w:t xml:space="preserve"> </w:t>
      </w:r>
      <w:r>
        <w:t xml:space="preserve">presents unique challenges for translators and interpreters due to its blend of traditional and modern environments. Research by Tanaka (2021) notes that while English is increasingly taught in schools, many older generations may lack proficiency, creating a gap between younger professionals and aging populations. This duality requires</w:t>
      </w:r>
      <w:r>
        <w:t xml:space="preserve"> </w:t>
      </w:r>
      <w:r>
        <w:rPr>
          <w:bCs/>
          <w:b/>
        </w:rPr>
        <w:t xml:space="preserve">Translator Interpreter</w:t>
      </w:r>
      <w:r>
        <w:t xml:space="preserve"> </w:t>
      </w:r>
      <w:r>
        <w:t xml:space="preserve">services to adapt to both formal business contexts and casual interactions.</w:t>
      </w:r>
    </w:p>
    <w:p>
      <w:pPr>
        <w:pStyle w:val="BodyText"/>
      </w:pPr>
      <w:r>
        <w:t xml:space="preserve">A key challenge is the use of honorifics (keigo) in Japanese, which conveys social hierarchy. A misinterpretation could lead to unintended disrespect, as outlined by Sato (2020) in a study on cross-cultural communication errors. For instance, during international conferences hosted in Osaka, interpreters must ensure that formal titles and phrases are accurately conveyed to maintain cultural sensitivity.</w:t>
      </w:r>
    </w:p>
    <w:bookmarkEnd w:id="22"/>
    <w:bookmarkStart w:id="23" w:name="opportunities-and-growth-areas"/>
    <w:p>
      <w:pPr>
        <w:pStyle w:val="Heading2"/>
      </w:pPr>
      <w:r>
        <w:t xml:space="preserve">Opportunities and Growth Areas</w:t>
      </w:r>
    </w:p>
    <w:p>
      <w:pPr>
        <w:pStyle w:val="FirstParagraph"/>
      </w:pPr>
      <w:r>
        <w:t xml:space="preserve">Despite challenges, the demand for</w:t>
      </w:r>
      <w:r>
        <w:t xml:space="preserve"> </w:t>
      </w:r>
      <w:r>
        <w:rPr>
          <w:bCs/>
          <w:b/>
        </w:rPr>
        <w:t xml:space="preserve">Translator Interpreter</w:t>
      </w:r>
      <w:r>
        <w:t xml:space="preserve"> </w:t>
      </w:r>
      <w:r>
        <w:t xml:space="preserve">services in</w:t>
      </w:r>
      <w:r>
        <w:t xml:space="preserve"> </w:t>
      </w:r>
      <w:r>
        <w:rPr>
          <w:bCs/>
          <w:b/>
        </w:rPr>
        <w:t xml:space="preserve">Japan Osaka</w:t>
      </w:r>
      <w:r>
        <w:t xml:space="preserve"> </w:t>
      </w:r>
      <w:r>
        <w:t xml:space="preserve">is growing rapidly. Osaka's status as a major tourist destination has led to increased requests for tour guides who can provide multilingual services. According to the Japan National Tourism Organization (2022), over 5 million international visitors visited Osaka in 2021 alone, requiring real-time interpretation for events and emergency services.</w:t>
      </w:r>
    </w:p>
    <w:p>
      <w:pPr>
        <w:pStyle w:val="BodyText"/>
      </w:pPr>
      <w:r>
        <w:t xml:space="preserve">Additionally, the rise of remote work and virtual conferences has created new opportunities for freelance interpreters. A report by the Japan Conference Association (JCA) states that Osaka-based companies increasingly use video conferencing tools like Zoom and Microsoft Teams, necessitating interpreters skilled in technology-mediated communication.</w:t>
      </w:r>
    </w:p>
    <w:bookmarkEnd w:id="23"/>
    <w:bookmarkStart w:id="24" w:name="cultural-considerations-in-translation"/>
    <w:p>
      <w:pPr>
        <w:pStyle w:val="Heading2"/>
      </w:pPr>
      <w:r>
        <w:t xml:space="preserve">Cultural Considerations in Translation</w:t>
      </w:r>
    </w:p>
    <w:p>
      <w:pPr>
        <w:pStyle w:val="FirstParagraph"/>
      </w:pPr>
      <w:r>
        <w:t xml:space="preserve">Japanese culture emphasizes indirectness and politeness, which poses challenges for translators. For example, the phrase "no" may be softened to "not sure" or "will consider," requiring interpreters to capture this nuance. In Osaka's business environment, where relationships (</w:t>
      </w:r>
      <w:r>
        <w:rPr>
          <w:iCs/>
          <w:i/>
        </w:rPr>
        <w:t xml:space="preserve">nakama</w:t>
      </w:r>
      <w:r>
        <w:t xml:space="preserve">) are crucial, misinterpreting such subtleties could harm negotiations.</w:t>
      </w:r>
    </w:p>
    <w:p>
      <w:pPr>
        <w:pStyle w:val="BodyText"/>
      </w:pPr>
      <w:r>
        <w:t xml:space="preserve">Literature by Murakami (2018) highlights the importance of "cultural bridging" in translation. This involves not only language conversion but also explaining cultural contexts to foreign parties. For instance, translating a traditional Japanese proverb for an international client might require adding contextual explanations to ensure clarity.</w:t>
      </w:r>
    </w:p>
    <w:bookmarkEnd w:id="24"/>
    <w:bookmarkStart w:id="25" w:name="technology-and-the-future-of-translation"/>
    <w:p>
      <w:pPr>
        <w:pStyle w:val="Heading2"/>
      </w:pPr>
      <w:r>
        <w:t xml:space="preserve">Technology and the Future of Translation</w:t>
      </w:r>
    </w:p>
    <w:p>
      <w:pPr>
        <w:pStyle w:val="FirstParagraph"/>
      </w:pPr>
      <w:r>
        <w:t xml:space="preserve">The integration of artificial intelligence (AI) in translation tools has transformed the field. Machine translation platforms like Google Translate and DeepL have reduced costs for basic translations. However, they often lack the cultural awareness needed for high-stakes scenarios in</w:t>
      </w:r>
      <w:r>
        <w:t xml:space="preserve"> </w:t>
      </w:r>
      <w:r>
        <w:rPr>
          <w:bCs/>
          <w:b/>
        </w:rPr>
        <w:t xml:space="preserve">Japan Osaka</w:t>
      </w:r>
      <w:r>
        <w:t xml:space="preserve">. As noted by Kato (2023), AI tools can mistranslate honorifics or idiomatic expressions, risking miscommunication in formal settings.</w:t>
      </w:r>
    </w:p>
    <w:p>
      <w:pPr>
        <w:pStyle w:val="BodyText"/>
      </w:pPr>
      <w:r>
        <w:t xml:space="preserve">Despite this, technology has also created new roles for human interpreters. For example, post-editing machine-translated documents is a growing field where professionals refine AI outputs to meet cultural and linguistic standards. In Osaka's tech sector, this hybrid model is increasingly adopted by companies handling multilingual user interfaces or product manuals.</w:t>
      </w:r>
    </w:p>
    <w:bookmarkEnd w:id="25"/>
    <w:bookmarkStart w:id="26" w:name="conclusion"/>
    <w:p>
      <w:pPr>
        <w:pStyle w:val="Heading2"/>
      </w:pPr>
      <w:r>
        <w:t xml:space="preserve">Conclusion</w:t>
      </w:r>
    </w:p>
    <w:p>
      <w:pPr>
        <w:pStyle w:val="FirstParagraph"/>
      </w:pPr>
      <w:r>
        <w:t xml:space="preserve">The literature reviewed underscores the critical role of</w:t>
      </w:r>
      <w:r>
        <w:t xml:space="preserve"> </w:t>
      </w:r>
      <w:r>
        <w:rPr>
          <w:bCs/>
          <w:b/>
        </w:rPr>
        <w:t xml:space="preserve">Translator Interpreter</w:t>
      </w:r>
      <w:r>
        <w:t xml:space="preserve"> </w:t>
      </w:r>
      <w:r>
        <w:t xml:space="preserve">professionals in navigating Japan's complex linguistic and cultural landscape, particularly in dynamic cities like</w:t>
      </w:r>
      <w:r>
        <w:t xml:space="preserve"> </w:t>
      </w:r>
      <w:r>
        <w:rPr>
          <w:bCs/>
          <w:b/>
        </w:rPr>
        <w:t xml:space="preserve">Japan Osaka</w:t>
      </w:r>
      <w:r>
        <w:t xml:space="preserve">. As globalization continues to shape interactions between locals and foreigners, the demand for skilled mediators who can bridge these gaps will only grow. Future research should explore how emerging technologies can complement human expertise while addressing the unique challenges of regional dialects and cultural norms.</w:t>
      </w:r>
    </w:p>
    <w:p>
      <w:pPr>
        <w:pStyle w:val="BodyText"/>
      </w:pPr>
      <w:r>
        <w:t xml:space="preserve">In conclusion,</w:t>
      </w:r>
      <w:r>
        <w:t xml:space="preserve"> </w:t>
      </w:r>
      <w:r>
        <w:rPr>
          <w:bCs/>
          <w:b/>
        </w:rPr>
        <w:t xml:space="preserve">Japan Osaka</w:t>
      </w:r>
      <w:r>
        <w:t xml:space="preserve"> </w:t>
      </w:r>
      <w:r>
        <w:t xml:space="preserve">serves as a microcosm of Japan's evolving relationship with multilingualism. The role of</w:t>
      </w:r>
      <w:r>
        <w:t xml:space="preserve"> </w:t>
      </w:r>
      <w:r>
        <w:rPr>
          <w:bCs/>
          <w:b/>
        </w:rPr>
        <w:t xml:space="preserve">Translator Interpreter</w:t>
      </w:r>
      <w:r>
        <w:t xml:space="preserve"> </w:t>
      </w:r>
      <w:r>
        <w:t xml:space="preserve">services here is not merely functional but deeply intertwined with fostering cross-cultural understanding in an increasingly interconnected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Translator Interpreter in Japan Osaka</dc:title>
  <dc:creator/>
  <dc:language>en</dc:language>
  <cp:keywords/>
  <dcterms:created xsi:type="dcterms:W3CDTF">2026-07-21T05:51:17Z</dcterms:created>
  <dcterms:modified xsi:type="dcterms:W3CDTF">2026-07-21T05:51:17Z</dcterms:modified>
</cp:coreProperties>
</file>

<file path=docProps/custom.xml><?xml version="1.0" encoding="utf-8"?>
<Properties xmlns="http://schemas.openxmlformats.org/officeDocument/2006/custom-properties" xmlns:vt="http://schemas.openxmlformats.org/officeDocument/2006/docPropsVTypes"/>
</file>