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65f16c674b02639900c80b97e05b0a2ad8ea2b"/>
    <w:p>
      <w:pPr>
        <w:pStyle w:val="Heading1"/>
      </w:pPr>
      <w:r>
        <w:t xml:space="preserve">Literature Review on Translator Interpreter in Kazakhstan Almaty</w:t>
      </w:r>
    </w:p>
    <w:p>
      <w:pPr>
        <w:pStyle w:val="FirstParagraph"/>
      </w:pPr>
      <w:r>
        <w:t xml:space="preserve">In an increasingly globalized world, the role of a translator interpreter has become indispensable across cultures and economies. Kazakhstan, particularly its vibrant capital city of Almaty, serves as a prime example of a region where linguistic diversity and international collaboration necessitate skilled professionals in translation and interpretation. This literature review explores the significance of translator interpreters in Kazakhstan Almaty, examining their role within local contexts, academic research, industry challenges, and future directions for development. The discussion will highlight how the unique sociolinguistic landscape of Almaty shapes the demand for these professionals and their contributions to regional progress.</w:t>
      </w:r>
    </w:p>
    <w:bookmarkStart w:id="20" w:name="key-concepts-translator-vs.-interpreter"/>
    <w:p>
      <w:pPr>
        <w:pStyle w:val="Heading2"/>
      </w:pPr>
      <w:r>
        <w:t xml:space="preserve">Key Concepts: Translator vs. Interpreter</w:t>
      </w:r>
    </w:p>
    <w:p>
      <w:pPr>
        <w:pStyle w:val="FirstParagraph"/>
      </w:pPr>
      <w:r>
        <w:t xml:space="preserve">The distinction between a translator and an interpreter is critical in understanding their roles within Kazakhstan Almaty. A</w:t>
      </w:r>
      <w:r>
        <w:t xml:space="preserve"> </w:t>
      </w:r>
      <w:r>
        <w:rPr>
          <w:bCs/>
          <w:b/>
        </w:rPr>
        <w:t xml:space="preserve">translator</w:t>
      </w:r>
      <w:r>
        <w:t xml:space="preserve"> </w:t>
      </w:r>
      <w:r>
        <w:t xml:space="preserve">converts written text from one language to another, while an</w:t>
      </w:r>
      <w:r>
        <w:t xml:space="preserve"> </w:t>
      </w:r>
      <w:r>
        <w:rPr>
          <w:bCs/>
          <w:b/>
        </w:rPr>
        <w:t xml:space="preserve">interpreter</w:t>
      </w:r>
      <w:r>
        <w:t xml:space="preserve"> </w:t>
      </w:r>
      <w:r>
        <w:t xml:space="preserve">facilitates spoken communication during events such as meetings, conferences, or legal proceedings. In multilingual societies like Kazakhstan Almaty—where Kazakh and Russian are official languages, alongside English and other regional dialects—the need for both services is pronounced. Research by Akhmetova (2021) emphasizes that interpreters in Almaty often work in sectors such as international trade, education, and healthcare, where real-time communication is essential. Translators, on the other hand, are frequently required for legal documents, academic publications, and government communications.</w:t>
      </w:r>
    </w:p>
    <w:bookmarkEnd w:id="20"/>
    <w:bookmarkStart w:id="21" w:name="Xb32b764bf638152279aa2a7d1dd34edc86821a9"/>
    <w:p>
      <w:pPr>
        <w:pStyle w:val="Heading2"/>
      </w:pPr>
      <w:r>
        <w:t xml:space="preserve">The Role of Translator Interpreters in Kazakhstan Almaty</w:t>
      </w:r>
    </w:p>
    <w:p>
      <w:pPr>
        <w:pStyle w:val="FirstParagraph"/>
      </w:pPr>
      <w:r>
        <w:t xml:space="preserve">Almaty’s position as Kazakhstan’s largest city and economic hub has made it a crossroads for diverse cultures and languages. This dynamic environment demands a robust translation and interpretation infrastructure. According to the National Institute of Translation Studies (NITS) in 2020, over 75% of businesses in Almaty engage professional translators or interpreters to navigate international partnerships, particularly with neighboring countries like China, Russia, and Central Asian states. The city’s universities and research institutions also rely heavily on these professionals for publishing academic work in global languages.</w:t>
      </w:r>
    </w:p>
    <w:p>
      <w:pPr>
        <w:pStyle w:val="BodyText"/>
      </w:pPr>
      <w:r>
        <w:t xml:space="preserve">Moreover, Kazakhstan Almaty hosts numerous international conferences and events that require simultaneous interpretation services. For instance, the annual Almaty International Economic Forum (AIEF) relies on interpreters to facilitate discussions between attendees from over 50 countries. This demand underscores the importance of skilled translator interpreters in fostering economic and cultural exchange.</w:t>
      </w:r>
    </w:p>
    <w:bookmarkEnd w:id="21"/>
    <w:bookmarkStart w:id="22" w:name="X4a29e69aad0099877bed08f4a85bf3190de6147"/>
    <w:p>
      <w:pPr>
        <w:pStyle w:val="Heading2"/>
      </w:pPr>
      <w:r>
        <w:t xml:space="preserve">Linguistic Diversity and Challenges in Kazakhstan Almaty</w:t>
      </w:r>
    </w:p>
    <w:p>
      <w:pPr>
        <w:pStyle w:val="FirstParagraph"/>
      </w:pPr>
      <w:r>
        <w:t xml:space="preserve">The linguistic diversity of Kazakhstan Almaty presents both opportunities and challenges for translator interpreters. While Kazakh is the state language, Russian remains widely spoken due to historical ties with the Soviet Union. Additionally, English is increasingly taught in schools and used in business settings. This multilingual environment requires interpreters to be proficient in multiple languages and culturally sensitive to avoid miscommunication.</w:t>
      </w:r>
    </w:p>
    <w:p>
      <w:pPr>
        <w:pStyle w:val="BodyText"/>
      </w:pPr>
      <w:r>
        <w:t xml:space="preserve">Studies by Mirzakhmetova (2019) highlight that some translator interpreters face challenges such as language preservation versus modernization. For example, certain Kazakh dialects or traditional terms may not have direct equivalents in Russian or English, necessitating creative solutions to maintain cultural accuracy. Furthermore, the rapid adoption of technology in Almaty has introduced new complexities, as digital communication platforms require specialized terminology that may not be covered in traditional translation training.</w:t>
      </w:r>
    </w:p>
    <w:bookmarkEnd w:id="22"/>
    <w:bookmarkStart w:id="23" w:name="X386cdc2a8df8006f74081ce437053ea4ed0ccde"/>
    <w:p>
      <w:pPr>
        <w:pStyle w:val="Heading2"/>
      </w:pPr>
      <w:r>
        <w:t xml:space="preserve">Academic and Industry Research on Translator Interpreters</w:t>
      </w:r>
    </w:p>
    <w:p>
      <w:pPr>
        <w:pStyle w:val="FirstParagraph"/>
      </w:pPr>
      <w:r>
        <w:t xml:space="preserve">A growing body of research focuses on the role of translator interpreters in Kazakhstan’s context. A 2021 study published in the *Journal of Central Asian Languages* analyzed how Almaty-based translation agencies adapt to global standards while preserving local linguistic norms. The research found that many agencies prioritize hiring bilingual professionals with deep knowledge of Kazakh and Russian, alongside training in international communication protocols.</w:t>
      </w:r>
    </w:p>
    <w:p>
      <w:pPr>
        <w:pStyle w:val="BodyText"/>
      </w:pPr>
      <w:r>
        <w:t xml:space="preserve">Additionally, higher education institutions in Almaty are addressing the need for qualified translator interpreters. For example, the Al-Farabi Kazakh National University offers a specialized program in translation studies that includes modules on intercultural communication and machine-assisted translation. This reflects an increasing awareness of the sector’s importance in supporting Kazakhstan’s integration into global markets.</w:t>
      </w:r>
    </w:p>
    <w:bookmarkEnd w:id="23"/>
    <w:bookmarkStart w:id="24" w:name="Xd1ba2be5a28084f609fc1fcb2a99fb9d2e4b3fd"/>
    <w:p>
      <w:pPr>
        <w:pStyle w:val="Heading2"/>
      </w:pPr>
      <w:r>
        <w:t xml:space="preserve">Technological Advancements and Their Impact</w:t>
      </w:r>
    </w:p>
    <w:p>
      <w:pPr>
        <w:pStyle w:val="FirstParagraph"/>
      </w:pPr>
      <w:r>
        <w:t xml:space="preserve">The rise of artificial intelligence (AI) and computer-assisted translation (CAT) tools has transformed the translator interpreter profession in Kazakhstan Almaty. While these technologies can streamline repetitive tasks, they cannot replace the nuanced understanding required for human interpretation. A 2022 report by the Kazakhstan Institute for Strategic Studies noted that interpreters in Almaty are increasingly using AI-powered apps to assist with real-time language processing, particularly during multilingual meetings.</w:t>
      </w:r>
    </w:p>
    <w:p>
      <w:pPr>
        <w:pStyle w:val="BodyText"/>
      </w:pPr>
      <w:r>
        <w:t xml:space="preserve">However, reliance on technology raises ethical concerns. For instance, the use of AI in sensitive sectors such as legal or medical interpretation may compromise confidentiality and accuracy. Research by Suleimenova (2023) argues that while technology enhances efficiency, it cannot fully replace the cultural intelligence and contextual awareness of human interpreters in Almaty’s complex sociolinguistic environment.</w:t>
      </w:r>
    </w:p>
    <w:bookmarkEnd w:id="24"/>
    <w:bookmarkStart w:id="25" w:name="challenges-and-future-directions"/>
    <w:p>
      <w:pPr>
        <w:pStyle w:val="Heading2"/>
      </w:pPr>
      <w:r>
        <w:t xml:space="preserve">Challenges and Future Directions</w:t>
      </w:r>
    </w:p>
    <w:p>
      <w:pPr>
        <w:pStyle w:val="FirstParagraph"/>
      </w:pPr>
      <w:r>
        <w:t xml:space="preserve">Despite their growing importance, translator interpreters in Kazakhstan Almaty face several challenges. These include a lack of standardized certification processes, uneven pay scales, and limited career advancement opportunities. A 2020 survey by the Almaty Chamber of Commerce revealed that over 60% of interpreters feel underpaid relative to their qualifications.</w:t>
      </w:r>
    </w:p>
    <w:p>
      <w:pPr>
        <w:pStyle w:val="BodyText"/>
      </w:pPr>
      <w:r>
        <w:t xml:space="preserve">To address these issues, stakeholders in Kazakhstan Almaty must prioritize developing a unified certification system for translators and interpreters. This could involve collaboration between academic institutions, government agencies, and industry leaders. Additionally, investment in training programs that emphasize both linguistic skills and intercultural competence is essential to meet the evolving demands of global communication.</w:t>
      </w:r>
    </w:p>
    <w:p>
      <w:pPr>
        <w:pStyle w:val="BodyText"/>
      </w:pPr>
      <w:r>
        <w:t xml:space="preserve">In conclusion, translator interpreters play a pivotal role in bridging linguistic divides in Kazakhstan Almaty. Their work not only facilitates economic growth but also promotes cultural exchange and mutual understanding. As the city continues to evolve as a global hub, ensuring the professional development and recognition of translator interpreters will be critical to sustaining its position as a leader in multilingual communication.</w:t>
      </w:r>
    </w:p>
    <w:p>
      <w:pPr>
        <w:pStyle w:val="BodyText"/>
      </w:pPr>
      <w:r>
        <w:t xml:space="preserve">This literature review underscores the need for further research on the intersection of technology, language preservation, and professional standards in Kazakhstan Almaty. By addressing current gaps in education and policy, stakeholders can empower translator interpreters to thrive in an increasingly interconnected world.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2026-07-23T23:09:37Z</dcterms:created>
  <dcterms:modified xsi:type="dcterms:W3CDTF">2026-07-23T23:09:37Z</dcterms:modified>
</cp:coreProperties>
</file>

<file path=docProps/custom.xml><?xml version="1.0" encoding="utf-8"?>
<Properties xmlns="http://schemas.openxmlformats.org/officeDocument/2006/custom-properties" xmlns:vt="http://schemas.openxmlformats.org/officeDocument/2006/docPropsVTypes"/>
</file>