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8135e98ed01bca1e2094f2d2682df8ce07cb801"/>
    <w:p>
      <w:pPr>
        <w:pStyle w:val="Heading1"/>
      </w:pPr>
      <w:r>
        <w:t xml:space="preserve">Literature Review: The Role of Translator Interpreter in Pakistan Karachi</w:t>
      </w:r>
    </w:p>
    <w:p>
      <w:pPr>
        <w:pStyle w:val="FirstParagraph"/>
      </w:pPr>
      <w:r>
        <w:rPr>
          <w:bCs/>
          <w:b/>
        </w:rPr>
        <w:t xml:space="preserve">Literature Review:</w:t>
      </w:r>
      <w:r>
        <w:t xml:space="preserve"> </w:t>
      </w:r>
      <w:r>
        <w:t xml:space="preserve">This review explores the critical role of translator interpreters (TIs) in the context of multilingual and multicultural societies, with a specific focus on Pakistan Karachi. As one of South Asia's most linguistically diverse cities, Karachi presents unique challenges and opportunities for TIs, who bridge communication gaps in personal, professional, and institutional settings. This review synthesizes existing academic literature to highlight the importance of TIs in facilitating cross-cultural understanding while addressing the specific needs of a dynamic urban environment like Karachi.</w:t>
      </w:r>
    </w:p>
    <w:bookmarkStart w:id="20" w:name="X428321d1c447f7bfa06446eba6b03cac89978fa"/>
    <w:p>
      <w:pPr>
        <w:pStyle w:val="Heading2"/>
      </w:pPr>
      <w:r>
        <w:t xml:space="preserve">The Significance of Translator Interpreters</w:t>
      </w:r>
    </w:p>
    <w:p>
      <w:pPr>
        <w:pStyle w:val="FirstParagraph"/>
      </w:pPr>
      <w:r>
        <w:t xml:space="preserve">Translator interpreters serve as vital intermediaries in societies where multiple languages coexist. In Pakistan, where Urdu is the national language but English and regional languages such as Sindhi, Pashto, and Balochi are widely spoken, TIs play a crucial role in ensuring effective communication. Karachi, being a melting pot of ethnicities and linguistic groups (including Muhajirs from India, Sindhis from Sindh province, Pashtuns from Khyber Pakhtunkhwa, and Balochis), necessitates a high demand for TIs who can navigate these linguistic complexities.</w:t>
      </w:r>
    </w:p>
    <w:p>
      <w:pPr>
        <w:pStyle w:val="BodyText"/>
      </w:pPr>
      <w:r>
        <w:t xml:space="preserve">According to Rahman (2017), the role of TIs in Pakistan is not only limited to language translation but also involves cultural mediation. In Karachi, where social norms and practices vary across communities, TIs must possess not just linguistic proficiency but also cultural sensitivity to avoid misinterpretations that could lead to misunderstandings or conflicts.</w:t>
      </w:r>
    </w:p>
    <w:bookmarkEnd w:id="20"/>
    <w:bookmarkStart w:id="21" w:name="Xa88aac91140270d2bdb4606c8ca7e19cf21a8f4"/>
    <w:p>
      <w:pPr>
        <w:pStyle w:val="Heading2"/>
      </w:pPr>
      <w:r>
        <w:t xml:space="preserve">Challenges Faced by Translator Interpreters in Karachi</w:t>
      </w:r>
    </w:p>
    <w:p>
      <w:pPr>
        <w:pStyle w:val="FirstParagraph"/>
      </w:pPr>
      <w:r>
        <w:t xml:space="preserve">Literature on the subject highlights several challenges faced by TIs in Karachi. One major issue is the lack of formal training programs tailored to the specific linguistic and cultural contexts of Pakistan. While institutions like the University of Karachi offer courses in translation, few focus explicitly on interpretation or cross-cultural communication.</w:t>
      </w:r>
    </w:p>
    <w:p>
      <w:pPr>
        <w:pStyle w:val="BodyText"/>
      </w:pPr>
      <w:r>
        <w:t xml:space="preserve">Another challenge is the informal nature of many TI services in Karachi. A study by Ali et al. (2019) found that a significant portion of TIs work in unregulated sectors such as legal aid, healthcare, and community services without standardized qualifications or certifications. This lack of professional oversight can compromise the accuracy and reliability of translations, particularly in critical fields like medicine or law.</w:t>
      </w:r>
    </w:p>
    <w:bookmarkEnd w:id="21"/>
    <w:bookmarkStart w:id="22" w:name="X1de6f516fabc0b6159001edb723cbefae09ca92"/>
    <w:p>
      <w:pPr>
        <w:pStyle w:val="Heading2"/>
      </w:pPr>
      <w:r>
        <w:t xml:space="preserve">Cultural Nuances and Contextual Translation</w:t>
      </w:r>
    </w:p>
    <w:p>
      <w:pPr>
        <w:pStyle w:val="FirstParagraph"/>
      </w:pPr>
      <w:r>
        <w:t xml:space="preserve">Effective translation requires more than linguistic expertise; it demands an understanding of cultural contexts. In Karachi, where socio-economic disparities and regional identities are pronounced, TIs must be adept at navigating these factors. For instance, translating legal documents or official correspondence may require sensitivity to the formal structures of Urdu versus the colloquialisms used in everyday communication.</w:t>
      </w:r>
    </w:p>
    <w:p>
      <w:pPr>
        <w:pStyle w:val="BodyText"/>
      </w:pPr>
      <w:r>
        <w:t xml:space="preserve">Research by Fatima (2020) emphasizes that TIs in Karachi often encounter "code-switching" scenarios, where speakers alternate between languages during conversations. This necessitates a high level of adaptability and situational awareness to ensure accurate interpretation without losing the intended meaning or tone of the original message.</w:t>
      </w:r>
    </w:p>
    <w:bookmarkEnd w:id="22"/>
    <w:bookmarkStart w:id="23" w:name="educational-and-institutional-frameworks"/>
    <w:p>
      <w:pPr>
        <w:pStyle w:val="Heading2"/>
      </w:pPr>
      <w:r>
        <w:t xml:space="preserve">Educational and Institutional Frameworks</w:t>
      </w:r>
    </w:p>
    <w:p>
      <w:pPr>
        <w:pStyle w:val="FirstParagraph"/>
      </w:pPr>
      <w:r>
        <w:t xml:space="preserve">Despite the growing demand for TIs in Karachi, there is a gap between academic offerings and industry requirements. Most higher education institutions in Pakistan focus on literary translation rather than practical interpreting skills. A report by the Pakistan National Language Commission (PNLC) notes that only 12% of language programs in Pakistani universities include modules on interpretation or cross-cultural communication.</w:t>
      </w:r>
    </w:p>
    <w:p>
      <w:pPr>
        <w:pStyle w:val="BodyText"/>
      </w:pPr>
      <w:r>
        <w:t xml:space="preserve">This disparity is particularly evident in Karachi, where TIs are often recruited from non-academic backgrounds, such as bilingual families or community volunteers. While these individuals may possess native fluency in multiple languages, they frequently lack formal training in translation theory, ethical standards, or technical tools used by professional TIs.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translation practices has transformed the field globally. In Karachi, TIs increasingly rely on computer-assisted translation (CAT) tools and machine learning algorithms to enhance efficiency. However, literature suggests that these technologies are not a substitute for human expertise, especially in contexts requiring nuanced cultural understanding.</w:t>
      </w:r>
    </w:p>
    <w:p>
      <w:pPr>
        <w:pStyle w:val="BodyText"/>
      </w:pPr>
      <w:r>
        <w:t xml:space="preserve">A study by Khan (2021) found that while AI-driven translation software can handle routine tasks like document conversion or basic communication, it often fails to capture idiomatic expressions or contextual subtleties unique to Karachi's socio-cultural landscape. For example, translating Sufi poetry or regional proverbs requires human intuition that machines cannot replicate.</w:t>
      </w:r>
    </w:p>
    <w:bookmarkEnd w:id="24"/>
    <w:bookmarkStart w:id="25" w:name="X27d7ad7c0093c3ed3010d181c44c528f523366b"/>
    <w:p>
      <w:pPr>
        <w:pStyle w:val="Heading2"/>
      </w:pPr>
      <w:r>
        <w:t xml:space="preserve">Future Directions and Policy Recommendations</w:t>
      </w:r>
    </w:p>
    <w:p>
      <w:pPr>
        <w:pStyle w:val="FirstParagraph"/>
      </w:pPr>
      <w:r>
        <w:t xml:space="preserve">To address the gaps identified in this literature review, several recommendations emerge. First, there is a pressing need for standardized training programs tailored to Karachi's linguistic diversity. Institutions like the University of Karachi or the National University of Sciences and Technology (NUST) could collaborate with industry experts to develop certification courses focused on interpretation and cultural mediation.</w:t>
      </w:r>
    </w:p>
    <w:p>
      <w:pPr>
        <w:pStyle w:val="BodyText"/>
      </w:pPr>
      <w:r>
        <w:t xml:space="preserve">Second, government agencies in Pakistan should formalize regulations for TI services, ensuring that professionals meet minimum qualifications. This would not only improve service quality but also protect TIs from exploitation in the informal sector. Finally, integrating technology into training programs can equip future TIs with both traditional and modern skills to thrive in a rapidly evolving field.</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 translator interpreters in Pakistan Karachi is indispensable for fostering communication across linguistic and cultural divides. While challenges such as inadequate training, informal work environments, and technological limitations persist, the growing recognition of TIs' importance offers opportunities for systemic improvements. By addressing these gaps through education, policy reform, and technological integration, Karachi can emerge as a hub of excellence in translation and interpretation services.</w:t>
      </w:r>
    </w:p>
    <w:p>
      <w:pPr>
        <w:pStyle w:val="BodyText"/>
      </w:pPr>
      <w:r>
        <w:rPr>
          <w:bCs/>
          <w:b/>
        </w:rPr>
        <w:t xml:space="preserve">Translator Interpreter</w:t>
      </w:r>
      <w:r>
        <w:t xml:space="preserve"> </w:t>
      </w:r>
      <w:r>
        <w:t xml:space="preserve">in Pakistan Karachi is not merely a profession but a bridge that connects diverse communities. As global interactions increase and multilingualism becomes the norm, the need for skilled TIs will only grow, making this field a cornerstone of societal cohesion and international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Pakistan Karachi</dc:title>
  <dc:creator/>
  <dc:language>en</dc:language>
  <cp:keywords/>
  <dcterms:created xsi:type="dcterms:W3CDTF">2026-06-02T23:44:41Z</dcterms:created>
  <dcterms:modified xsi:type="dcterms:W3CDTF">2026-06-02T23:44:41Z</dcterms:modified>
</cp:coreProperties>
</file>

<file path=docProps/custom.xml><?xml version="1.0" encoding="utf-8"?>
<Properties xmlns="http://schemas.openxmlformats.org/officeDocument/2006/custom-properties" xmlns:vt="http://schemas.openxmlformats.org/officeDocument/2006/docPropsVTypes"/>
</file>