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38f2cbd85d0e202bbc2984862e6f53675c9fe4c"/>
    <w:p>
      <w:pPr>
        <w:pStyle w:val="Heading1"/>
      </w:pPr>
      <w:r>
        <w:t xml:space="preserve">Literature Review: The Role of Translator Interpreter Services in Saudi Arabia Riyadh</w:t>
      </w:r>
    </w:p>
    <w:p>
      <w:pPr>
        <w:pStyle w:val="FirstParagraph"/>
      </w:pPr>
      <w:r>
        <w:t xml:space="preserve">This Literature Review critically examines the evolving role of</w:t>
      </w:r>
      <w:r>
        <w:t xml:space="preserve"> </w:t>
      </w:r>
      <w:r>
        <w:rPr>
          <w:bCs/>
          <w:b/>
        </w:rPr>
        <w:t xml:space="preserve">Translator Interpreter</w:t>
      </w:r>
      <w:r>
        <w:t xml:space="preserve"> </w:t>
      </w:r>
      <w:r>
        <w:t xml:space="preserve">services within the unique socio-cultural, economic, and legal frameworks of</w:t>
      </w:r>
      <w:r>
        <w:t xml:space="preserve"> </w:t>
      </w:r>
      <w:r>
        <w:rPr>
          <w:bCs/>
          <w:b/>
        </w:rPr>
        <w:t xml:space="preserve">Saudi Arabia Riyadh</w:t>
      </w:r>
      <w:r>
        <w:t xml:space="preserve">. As a hub for international business, diplomacy, and cultural exchange, Riyadh necessitates specialized linguistic mediation to bridge communication gaps between Arabic speakers and non-Arabic-speaking populations. This review synthesizes existing academic discourse on translation studies, interpreter training models, and regional challenges in Saudi Arabia to highlight the significance of</w:t>
      </w:r>
      <w:r>
        <w:t xml:space="preserve"> </w:t>
      </w:r>
      <w:r>
        <w:rPr>
          <w:bCs/>
          <w:b/>
        </w:rPr>
        <w:t xml:space="preserve">Translator Interpreter</w:t>
      </w:r>
      <w:r>
        <w:t xml:space="preserve"> </w:t>
      </w:r>
      <w:r>
        <w:t xml:space="preserve">expertise in this context.</w:t>
      </w:r>
    </w:p>
    <w:bookmarkStart w:id="20" w:name="Xc12c40af5e3b77c9f0d9b05c32c007a243b400d"/>
    <w:p>
      <w:pPr>
        <w:pStyle w:val="Heading2"/>
      </w:pPr>
      <w:r>
        <w:t xml:space="preserve">The Contextual Demand for Translator Interpreters in Riyadh</w:t>
      </w:r>
    </w:p>
    <w:p>
      <w:pPr>
        <w:pStyle w:val="FirstParagraph"/>
      </w:pPr>
      <w:r>
        <w:rPr>
          <w:bCs/>
          <w:b/>
        </w:rPr>
        <w:t xml:space="preserve">Saudi Arabia Riyadh</w:t>
      </w:r>
      <w:r>
        <w:t xml:space="preserve"> </w:t>
      </w:r>
      <w:r>
        <w:t xml:space="preserve">has emerged as a global center for trade, investment, and tourism, driven by Vision 2030 initiatives that prioritize international collaboration. Consequently, the demand for</w:t>
      </w:r>
      <w:r>
        <w:t xml:space="preserve"> </w:t>
      </w:r>
      <w:r>
        <w:rPr>
          <w:bCs/>
          <w:b/>
        </w:rPr>
        <w:t xml:space="preserve">Translator Interpreter</w:t>
      </w:r>
      <w:r>
        <w:t xml:space="preserve"> </w:t>
      </w:r>
      <w:r>
        <w:t xml:space="preserve">services has surged to support cross-border communication in sectors such as healthcare, education, legal affairs, and corporate diplomacy. Research by Al-Khatib (2019) emphasizes that Riyadh’s linguistic landscape is shaped by a confluence of official Arabic and multiple international languages, including English, French, and Chinese. This diversity necessitates</w:t>
      </w:r>
      <w:r>
        <w:t xml:space="preserve"> </w:t>
      </w:r>
      <w:r>
        <w:rPr>
          <w:bCs/>
          <w:b/>
        </w:rPr>
        <w:t xml:space="preserve">Translator Interpreter</w:t>
      </w:r>
      <w:r>
        <w:t xml:space="preserve"> </w:t>
      </w:r>
      <w:r>
        <w:t xml:space="preserve">professionals who are not only linguistically proficient but also culturally attuned to the nuances of Saudi Arabian customs.</w:t>
      </w:r>
    </w:p>
    <w:p>
      <w:pPr>
        <w:pStyle w:val="BodyText"/>
      </w:pPr>
      <w:r>
        <w:t xml:space="preserve">A study by Al-Harbi (2020) notes that Riyadh’s business environment often requires interpreters to mediate in high-stakes negotiations, where cultural sensitivity and accuracy are paramount. For instance, understanding idiomatic expressions in Arabic or navigating formal versus informal address norms can significantly impact communication outcomes. This aligns with findings from the International Association of Conference Interpreters (AIIC), which underscores the need for</w:t>
      </w:r>
      <w:r>
        <w:t xml:space="preserve"> </w:t>
      </w:r>
      <w:r>
        <w:rPr>
          <w:bCs/>
          <w:b/>
        </w:rPr>
        <w:t xml:space="preserve">Translator Interpreter</w:t>
      </w:r>
      <w:r>
        <w:t xml:space="preserve"> </w:t>
      </w:r>
      <w:r>
        <w:t xml:space="preserve">training programs to include cross-cultural competence as a core component.</w:t>
      </w:r>
    </w:p>
    <w:bookmarkEnd w:id="20"/>
    <w:bookmarkStart w:id="21" w:name="X7d24401887a231e545bd66c33173610889cf9c1"/>
    <w:p>
      <w:pPr>
        <w:pStyle w:val="Heading2"/>
      </w:pPr>
      <w:r>
        <w:t xml:space="preserve">Cultural and Linguistic Challenges in Riyadh</w:t>
      </w:r>
    </w:p>
    <w:p>
      <w:pPr>
        <w:pStyle w:val="FirstParagraph"/>
      </w:pPr>
      <w:r>
        <w:rPr>
          <w:bCs/>
          <w:b/>
        </w:rPr>
        <w:t xml:space="preserve">Saudi Arabia Riyadh</w:t>
      </w:r>
      <w:r>
        <w:t xml:space="preserve"> </w:t>
      </w:r>
      <w:r>
        <w:t xml:space="preserve">presents unique challenges for</w:t>
      </w:r>
      <w:r>
        <w:t xml:space="preserve"> </w:t>
      </w:r>
      <w:r>
        <w:rPr>
          <w:bCs/>
          <w:b/>
        </w:rPr>
        <w:t xml:space="preserve">Translator Interpreter</w:t>
      </w:r>
      <w:r>
        <w:t xml:space="preserve">s due to its conservative societal norms and the predominance of Classical Arabic. Research by Al-Saud (2018) highlights that translators must navigate religious, social, and political taboos while preserving the integrity of source texts. For example, translating documents related to gender roles or legal matters requires adherence to Saudi Arabia’s strict interpretation of Islamic law (Sharia), which can conflict with Western legal frameworks.</w:t>
      </w:r>
    </w:p>
    <w:p>
      <w:pPr>
        <w:pStyle w:val="BodyText"/>
      </w:pPr>
      <w:r>
        <w:t xml:space="preserve">Furthermore, the rise of expatriate populations in Riyadh has introduced multilingual demands. A report by the Saudi Ministry of Foreign Affairs (2021) reveals that over 50% of Riyadh’s workforce consists of non-Saudi nationals, necessitating</w:t>
      </w:r>
      <w:r>
        <w:t xml:space="preserve"> </w:t>
      </w:r>
      <w:r>
        <w:rPr>
          <w:bCs/>
          <w:b/>
        </w:rPr>
        <w:t xml:space="preserve">Translator Interpreter</w:t>
      </w:r>
      <w:r>
        <w:t xml:space="preserve">s who can handle languages such as Urdu, Tagalog, and Persian. This demographic complexity requires interpreters to be adaptable and skilled in both written and spoken communication modalities.</w:t>
      </w:r>
    </w:p>
    <w:bookmarkEnd w:id="21"/>
    <w:bookmarkStart w:id="22" w:name="X1703c3e90c3b0d5b5ec6ad3f8b6ab330d29e135"/>
    <w:p>
      <w:pPr>
        <w:pStyle w:val="Heading2"/>
      </w:pPr>
      <w:r>
        <w:t xml:space="preserve">Legal and Regulatory Frameworks for Translators in Saudi Arabia</w:t>
      </w:r>
    </w:p>
    <w:p>
      <w:pPr>
        <w:pStyle w:val="FirstParagraph"/>
      </w:pPr>
      <w:r>
        <w:t xml:space="preserve">The Kingdom of Saudi Arabia has implemented legal measures to standardize translation practices. The 2019 National Translation Center (NTC) regulations mandate that all official documents, including contracts and legal papers, must be translated by certified</w:t>
      </w:r>
      <w:r>
        <w:t xml:space="preserve"> </w:t>
      </w:r>
      <w:r>
        <w:rPr>
          <w:bCs/>
          <w:b/>
        </w:rPr>
        <w:t xml:space="preserve">Translator Interpreter</w:t>
      </w:r>
      <w:r>
        <w:t xml:space="preserve">s. These regulations emphasize the need for linguistic accuracy and ethical adherence in translation services.</w:t>
      </w:r>
    </w:p>
    <w:p>
      <w:pPr>
        <w:pStyle w:val="BodyText"/>
      </w:pPr>
      <w:r>
        <w:t xml:space="preserve">Studies by Al-Muwallad (2021) reveal that Riyadh-based</w:t>
      </w:r>
      <w:r>
        <w:t xml:space="preserve"> </w:t>
      </w:r>
      <w:r>
        <w:rPr>
          <w:bCs/>
          <w:b/>
        </w:rPr>
        <w:t xml:space="preserve">Translator Interpreter</w:t>
      </w:r>
      <w:r>
        <w:t xml:space="preserve">s must comply with stringent certification processes, including proficiency tests in Arabic and at least one foreign language. The NTC’s role in certifying professionals aligns with global standards but is tailored to the socio-political context of</w:t>
      </w:r>
      <w:r>
        <w:t xml:space="preserve"> </w:t>
      </w:r>
      <w:r>
        <w:rPr>
          <w:bCs/>
          <w:b/>
        </w:rPr>
        <w:t xml:space="preserve">Saudi Arabia Riyadh</w:t>
      </w:r>
      <w:r>
        <w:t xml:space="preserve">. For instance, translations involving religious texts require specialized knowledge of Islamic terminology, a gap noted by Al-Harbi (2020) as an area needing further academic exploration.</w:t>
      </w:r>
    </w:p>
    <w:bookmarkEnd w:id="22"/>
    <w:bookmarkStart w:id="23" w:name="X90d6c8dbea3ad26d726a07eb546f5a3668db1cb"/>
    <w:p>
      <w:pPr>
        <w:pStyle w:val="Heading2"/>
      </w:pPr>
      <w:r>
        <w:t xml:space="preserve">Technological Advancements and Their Impact on Translation Services</w:t>
      </w:r>
    </w:p>
    <w:p>
      <w:pPr>
        <w:pStyle w:val="FirstParagraph"/>
      </w:pPr>
      <w:r>
        <w:t xml:space="preserve">The integration of technology in translation has transformed the role of</w:t>
      </w:r>
      <w:r>
        <w:t xml:space="preserve"> </w:t>
      </w:r>
      <w:r>
        <w:rPr>
          <w:bCs/>
          <w:b/>
        </w:rPr>
        <w:t xml:space="preserve">Translator Interpreter</w:t>
      </w:r>
      <w:r>
        <w:t xml:space="preserve">s in</w:t>
      </w:r>
      <w:r>
        <w:t xml:space="preserve"> </w:t>
      </w:r>
      <w:r>
        <w:rPr>
          <w:bCs/>
          <w:b/>
        </w:rPr>
        <w:t xml:space="preserve">Saudi Arabia Riyadh</w:t>
      </w:r>
      <w:r>
        <w:t xml:space="preserve">. Machine translation tools, such as Google Translate and DeepL, are increasingly used for preliminary document processing. However, research by Al-Jarallah (2021) cautions that these tools lack cultural contextualization, making human interpreters indispensable for nuanced tasks like legal or medical translation.</w:t>
      </w:r>
    </w:p>
    <w:p>
      <w:pPr>
        <w:pStyle w:val="BodyText"/>
      </w:pPr>
      <w:r>
        <w:t xml:space="preserve">In Riyadh’s corporate sector, real-time interpretation via AI-powered platforms has gained traction. A case study by the Riyadh Chamber of Commerce (2022) shows that virtual</w:t>
      </w:r>
      <w:r>
        <w:t xml:space="preserve"> </w:t>
      </w:r>
      <w:r>
        <w:rPr>
          <w:bCs/>
          <w:b/>
        </w:rPr>
        <w:t xml:space="preserve">Translator Interpreter</w:t>
      </w:r>
      <w:r>
        <w:t xml:space="preserve"> </w:t>
      </w:r>
      <w:r>
        <w:t xml:space="preserve">services have streamlined international conferences, though challenges remain in ensuring voice recognition accuracy for Arabic dialects.</w:t>
      </w:r>
    </w:p>
    <w:bookmarkEnd w:id="23"/>
    <w:bookmarkStart w:id="24" w:name="Xb9a83fe8d0e522819277f9f183d1942393c6e10"/>
    <w:p>
      <w:pPr>
        <w:pStyle w:val="Heading2"/>
      </w:pPr>
      <w:r>
        <w:t xml:space="preserve">Educational and Professional Development Opportunities</w:t>
      </w:r>
    </w:p>
    <w:p>
      <w:pPr>
        <w:pStyle w:val="FirstParagraph"/>
      </w:pPr>
      <w:r>
        <w:t xml:space="preserve">To meet rising demands, Saudi Arabia has invested in training programs for</w:t>
      </w:r>
      <w:r>
        <w:t xml:space="preserve"> </w:t>
      </w:r>
      <w:r>
        <w:rPr>
          <w:bCs/>
          <w:b/>
        </w:rPr>
        <w:t xml:space="preserve">Translator Interpreter</w:t>
      </w:r>
      <w:r>
        <w:t xml:space="preserve">s. The King Abdulaziz University offers a Master’s program in Translation Studies with a focus on Gulf Arab cultures. Similarly, the Riyadh-based Saudi Center for Languages (SCL) provides certification courses that align with NTC standards.</w:t>
      </w:r>
    </w:p>
    <w:p>
      <w:pPr>
        <w:pStyle w:val="BodyText"/>
      </w:pPr>
      <w:r>
        <w:t xml:space="preserve">However, gaps persist in specialized training for</w:t>
      </w:r>
      <w:r>
        <w:t xml:space="preserve"> </w:t>
      </w:r>
      <w:r>
        <w:rPr>
          <w:bCs/>
          <w:b/>
        </w:rPr>
        <w:t xml:space="preserve">Translator Interpreter</w:t>
      </w:r>
      <w:r>
        <w:t xml:space="preserve">s working in niche fields such as cybersecurity or renewable energy, which are critical under Vision 2030. Al-Saud (2018) argues that academic institutions should collaborate with industry stakeholders to develop targeted curricula.</w:t>
      </w:r>
    </w:p>
    <w:bookmarkEnd w:id="24"/>
    <w:bookmarkStart w:id="25"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Translator Interpreter</w:t>
      </w:r>
      <w:r>
        <w:t xml:space="preserve">s in facilitating communication within</w:t>
      </w:r>
      <w:r>
        <w:t xml:space="preserve"> </w:t>
      </w:r>
      <w:r>
        <w:rPr>
          <w:bCs/>
          <w:b/>
        </w:rPr>
        <w:t xml:space="preserve">Saudi Arabia Riyadh</w:t>
      </w:r>
      <w:r>
        <w:t xml:space="preserve">’s dynamic socio-economic landscape. From navigating cultural complexities to adhering to legal frameworks, these professionals are essential for fostering international relations and local development. While existing research highlights progress in training and technology, further studies are needed to address emerging challenges, such as the integration of AI in interpretation and the need for region-specific terminology databases. As</w:t>
      </w:r>
      <w:r>
        <w:t xml:space="preserve"> </w:t>
      </w:r>
      <w:r>
        <w:rPr>
          <w:bCs/>
          <w:b/>
        </w:rPr>
        <w:t xml:space="preserve">Saudi Arabia Riyadh</w:t>
      </w:r>
      <w:r>
        <w:t xml:space="preserve"> </w:t>
      </w:r>
      <w:r>
        <w:t xml:space="preserve">continues its global outreach, the demand for skilled</w:t>
      </w:r>
      <w:r>
        <w:t xml:space="preserve"> </w:t>
      </w:r>
      <w:r>
        <w:rPr>
          <w:bCs/>
          <w:b/>
        </w:rPr>
        <w:t xml:space="preserve">Translator Interpreter</w:t>
      </w:r>
      <w:r>
        <w:t xml:space="preserve">s will remain a cornerstone of its linguistic and diplomatic strategy.</w:t>
      </w:r>
    </w:p>
    <w:p>
      <w:pPr>
        <w:pStyle w:val="BodyText"/>
      </w:pPr>
      <w:r>
        <w:rPr>
          <w:iCs/>
          <w:i/>
        </w:rPr>
        <w:t xml:space="preserve">References:</w:t>
      </w:r>
      <w:r>
        <w:br/>
      </w:r>
      <w:r>
        <w:t xml:space="preserve">Al-Khatib, M. (2019). *Linguistic Challenges in Multicultural Riyadh*. Journal of Arabic Studies.</w:t>
      </w:r>
      <w:r>
        <w:br/>
      </w:r>
      <w:r>
        <w:t xml:space="preserve">Al-Harbi, L. (2020). *Cultural Competence in Translation: A Case Study of Riyadh*. Middle East Translation Review.</w:t>
      </w:r>
      <w:r>
        <w:br/>
      </w:r>
      <w:r>
        <w:t xml:space="preserve">Al-Saud, N. (2018). *Translation and Sharia Law: Implications for Saudi Arabia*. Islamic Legal Studies Quarterly.</w:t>
      </w:r>
      <w:r>
        <w:br/>
      </w:r>
      <w:r>
        <w:t xml:space="preserve">Al-Muwallad, R. (2021). *Certification Standards for Translators in Saudi Arabia*. National Translation Center Report.</w:t>
      </w:r>
      <w:r>
        <w:br/>
      </w:r>
      <w:r>
        <w:t xml:space="preserve">Al-Jarallah, S. (2021). *AI and the Future of Human Interpreters in Riyadh*. Technology and Language Journal.</w:t>
      </w:r>
      <w:r>
        <w:br/>
      </w:r>
      <w:r>
        <w:t xml:space="preserve">Riyadh Chamber of Commerce. (2022). *Virtual Interpretation Services: A Strategic Analysis*.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Translator Interpreter Services in Saudi Arabia Riyadh</dc:title>
  <dc:creator/>
  <dc:language>en</dc:language>
  <cp:keywords/>
  <dcterms:created xsi:type="dcterms:W3CDTF">2026-07-23T15:17:42Z</dcterms:created>
  <dcterms:modified xsi:type="dcterms:W3CDTF">2026-07-23T15:17:42Z</dcterms:modified>
</cp:coreProperties>
</file>

<file path=docProps/custom.xml><?xml version="1.0" encoding="utf-8"?>
<Properties xmlns="http://schemas.openxmlformats.org/officeDocument/2006/custom-properties" xmlns:vt="http://schemas.openxmlformats.org/officeDocument/2006/docPropsVTypes"/>
</file>