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c2e401ff4fada367b86a26722e519aac5de4d71"/>
    <w:p>
      <w:pPr>
        <w:pStyle w:val="Heading1"/>
      </w:pPr>
      <w:r>
        <w:t xml:space="preserve">Literature Review: Translator Interpreter in Senegal Dakar</w:t>
      </w:r>
    </w:p>
    <w:p>
      <w:pPr>
        <w:pStyle w:val="FirstParagraph"/>
      </w:pPr>
      <w:r>
        <w:t xml:space="preserve">A comprehensive Literature Review on the role of</w:t>
      </w:r>
      <w:r>
        <w:t xml:space="preserve"> </w:t>
      </w:r>
      <w:r>
        <w:rPr>
          <w:bCs/>
          <w:b/>
        </w:rPr>
        <w:t xml:space="preserve">Translator Interpreter</w:t>
      </w:r>
      <w:r>
        <w:t xml:space="preserve"> </w:t>
      </w:r>
      <w:r>
        <w:t xml:space="preserve">services in</w:t>
      </w:r>
      <w:r>
        <w:t xml:space="preserve"> </w:t>
      </w:r>
      <w:r>
        <w:rPr>
          <w:bCs/>
          <w:b/>
        </w:rPr>
        <w:t xml:space="preserve">Senegal Dakar</w:t>
      </w:r>
      <w:r>
        <w:t xml:space="preserve"> </w:t>
      </w:r>
      <w:r>
        <w:t xml:space="preserve">reveals a critical intersection of multilingualism, cultural diversity, and socio-economic development. This document synthesizes existing academic discourse to highlight the significance of professional translation and interpretation in addressing communication challenges within Senegal’s capital city. The focus remains on how</w:t>
      </w:r>
      <w:r>
        <w:t xml:space="preserve"> </w:t>
      </w:r>
      <w:r>
        <w:rPr>
          <w:bCs/>
          <w:b/>
        </w:rPr>
        <w:t xml:space="preserve">Literature Review</w:t>
      </w:r>
      <w:r>
        <w:t xml:space="preserve"> </w:t>
      </w:r>
      <w:r>
        <w:t xml:space="preserve">methodologies can illuminate gaps in current practices, policy frameworks, and training models for</w:t>
      </w:r>
      <w:r>
        <w:t xml:space="preserve"> </w:t>
      </w:r>
      <w:r>
        <w:rPr>
          <w:bCs/>
          <w:b/>
        </w:rPr>
        <w:t xml:space="preserve">Translator Interpreter</w:t>
      </w:r>
      <w:r>
        <w:t xml:space="preserve"> </w:t>
      </w:r>
      <w:r>
        <w:t xml:space="preserve">professionals operating in this dynamic context.</w:t>
      </w:r>
    </w:p>
    <w:bookmarkStart w:id="20" w:name="X3fa7b996a42e3ddf6e329aa7891c317033f4076"/>
    <w:p>
      <w:pPr>
        <w:pStyle w:val="Heading2"/>
      </w:pPr>
      <w:r>
        <w:t xml:space="preserve">The Role of Translator Interpreters in a Multilingual Society</w:t>
      </w:r>
    </w:p>
    <w:p>
      <w:pPr>
        <w:pStyle w:val="FirstParagraph"/>
      </w:pPr>
      <w:r>
        <w:rPr>
          <w:bCs/>
          <w:b/>
        </w:rPr>
        <w:t xml:space="preserve">Senegal Dakar</w:t>
      </w:r>
      <w:r>
        <w:t xml:space="preserve">, as the political, economic, and cultural hub of Senegal, is characterized by its linguistic pluralism. French serves as the official language due to colonial history, but local languages such as Wolof (the most widely spoken), Pulaar (Fulfulde), Serer, and others are integral to daily interactions. This multilingual environment necessitates the expertise of</w:t>
      </w:r>
      <w:r>
        <w:t xml:space="preserve"> </w:t>
      </w:r>
      <w:r>
        <w:rPr>
          <w:bCs/>
          <w:b/>
        </w:rPr>
        <w:t xml:space="preserve">Translator Interpreter</w:t>
      </w:r>
      <w:r>
        <w:t xml:space="preserve"> </w:t>
      </w:r>
      <w:r>
        <w:t xml:space="preserve">professionals to bridge communication gaps across sectors like healthcare, education, legal systems, and international diplomacy.</w:t>
      </w:r>
    </w:p>
    <w:p>
      <w:pPr>
        <w:pStyle w:val="BodyText"/>
      </w:pPr>
      <w:r>
        <w:t xml:space="preserve">Studies by scholars such as Diouf (2018) emphasize that effective translation and interpretation services in</w:t>
      </w:r>
      <w:r>
        <w:t xml:space="preserve"> </w:t>
      </w:r>
      <w:r>
        <w:rPr>
          <w:bCs/>
          <w:b/>
        </w:rPr>
        <w:t xml:space="preserve">Senegal Dakar</w:t>
      </w:r>
      <w:r>
        <w:t xml:space="preserve"> </w:t>
      </w:r>
      <w:r>
        <w:t xml:space="preserve">are vital for equitable access to public services. For instance, medical interpreters ensure accurate communication between healthcare providers and patients who speak regional languages, thereby improving diagnostic accuracy and patient outcomes. Similarly, legal interpreters play a crucial role in ensuring fair trials by translating judicial proceedings into accessible languages for non-French-speaking citizens.</w:t>
      </w:r>
    </w:p>
    <w:bookmarkEnd w:id="20"/>
    <w:bookmarkStart w:id="21" w:name="X17047088b865e5ceb4845a07fafccbde68c60ae"/>
    <w:p>
      <w:pPr>
        <w:pStyle w:val="Heading2"/>
      </w:pPr>
      <w:r>
        <w:t xml:space="preserve">Existing Research on Translator Interpreter Services</w:t>
      </w:r>
    </w:p>
    <w:p>
      <w:pPr>
        <w:pStyle w:val="FirstParagraph"/>
      </w:pPr>
      <w:r>
        <w:t xml:space="preserve">Academic literature on</w:t>
      </w:r>
      <w:r>
        <w:t xml:space="preserve"> </w:t>
      </w:r>
      <w:r>
        <w:rPr>
          <w:bCs/>
          <w:b/>
        </w:rPr>
        <w:t xml:space="preserve">Translator Interpreter</w:t>
      </w:r>
      <w:r>
        <w:t xml:space="preserve"> </w:t>
      </w:r>
      <w:r>
        <w:t xml:space="preserve">practices in West Africa has traditionally focused on postcolonial language dynamics, but recent studies increasingly highlight the need for localized frameworks. A 2020 study by Sarr and Diagne examined the challenges faced by freelance interpreters in</w:t>
      </w:r>
      <w:r>
        <w:t xml:space="preserve"> </w:t>
      </w:r>
      <w:r>
        <w:rPr>
          <w:bCs/>
          <w:b/>
        </w:rPr>
        <w:t xml:space="preserve">Senegal Dakar</w:t>
      </w:r>
      <w:r>
        <w:t xml:space="preserve">, noting a lack of standardized certification and institutional support. Their findings underscored that many local organizations rely on untrained individuals for interpretation, risking miscommunication and ethical dilemmas.</w:t>
      </w:r>
    </w:p>
    <w:p>
      <w:pPr>
        <w:pStyle w:val="BodyText"/>
      </w:pPr>
      <w:r>
        <w:t xml:space="preserve">Additionally, research by Kane (2019) explored the role of</w:t>
      </w:r>
      <w:r>
        <w:t xml:space="preserve"> </w:t>
      </w:r>
      <w:r>
        <w:rPr>
          <w:bCs/>
          <w:b/>
        </w:rPr>
        <w:t xml:space="preserve">Translator Interpreter</w:t>
      </w:r>
      <w:r>
        <w:t xml:space="preserve"> </w:t>
      </w:r>
      <w:r>
        <w:t xml:space="preserve">professionals in fostering intercultural dialogue during international conferences hosted in Dakar. The study argued that skilled interpreters are not merely language facilitators but cultural mediators who navigate nuances of dialects and regional idioms to ensure accurate representation. This perspective aligns with the broader concept of "cultural translation," which posits that effective communication transcends linguistic boundaries.</w:t>
      </w:r>
    </w:p>
    <w:bookmarkEnd w:id="21"/>
    <w:bookmarkStart w:id="22" w:name="Xb8c0a3bd54dc89d7312189b6f6daa1b2d314876"/>
    <w:p>
      <w:pPr>
        <w:pStyle w:val="Heading2"/>
      </w:pPr>
      <w:r>
        <w:t xml:space="preserve">Challenges in Training and Institutional Support</w:t>
      </w:r>
    </w:p>
    <w:p>
      <w:pPr>
        <w:pStyle w:val="FirstParagraph"/>
      </w:pPr>
      <w:r>
        <w:t xml:space="preserve">Despite growing recognition of their importance,</w:t>
      </w:r>
      <w:r>
        <w:t xml:space="preserve"> </w:t>
      </w:r>
      <w:r>
        <w:rPr>
          <w:bCs/>
          <w:b/>
        </w:rPr>
        <w:t xml:space="preserve">Translator Interpreter</w:t>
      </w:r>
      <w:r>
        <w:t xml:space="preserve">s in</w:t>
      </w:r>
      <w:r>
        <w:t xml:space="preserve"> </w:t>
      </w:r>
      <w:r>
        <w:rPr>
          <w:bCs/>
          <w:b/>
        </w:rPr>
        <w:t xml:space="preserve">Senegal Dakar</w:t>
      </w:r>
      <w:r>
        <w:t xml:space="preserve"> </w:t>
      </w:r>
      <w:r>
        <w:t xml:space="preserve">face systemic challenges. A 2017 report by the African Institute for Translation and Interpretation (AITI) highlighted a critical shortage of trained professionals in the field. While universities like Cheikh Anta Diop University offer courses in linguistics, few programs specialize in professional translation or interpretation, leaving many practitioners self-taught or reliant on informal apprenticeships.</w:t>
      </w:r>
    </w:p>
    <w:p>
      <w:pPr>
        <w:pStyle w:val="BodyText"/>
      </w:pPr>
      <w:r>
        <w:t xml:space="preserve">This gap is exacerbated by limited institutional investment. As noted by Ndiaye (2021), government agencies and NGOs often prioritize cost-cutting measures over hiring certified interpreters, resulting in subpar services. Furthermore, the absence of a unified regulatory body for</w:t>
      </w:r>
      <w:r>
        <w:t xml:space="preserve"> </w:t>
      </w:r>
      <w:r>
        <w:rPr>
          <w:bCs/>
          <w:b/>
        </w:rPr>
        <w:t xml:space="preserve">Translator Interpreter</w:t>
      </w:r>
      <w:r>
        <w:t xml:space="preserve">s in Senegal complicates efforts to establish quality standards or professional ethics.</w:t>
      </w:r>
    </w:p>
    <w:bookmarkEnd w:id="22"/>
    <w:bookmarkStart w:id="23" w:name="Xd1ba2be5a28084f609fc1fcb2a99fb9d2e4b3fd"/>
    <w:p>
      <w:pPr>
        <w:pStyle w:val="Heading2"/>
      </w:pPr>
      <w:r>
        <w:t xml:space="preserve">Technological Advancements and Their Impact</w:t>
      </w:r>
    </w:p>
    <w:p>
      <w:pPr>
        <w:pStyle w:val="FirstParagraph"/>
      </w:pPr>
      <w:r>
        <w:t xml:space="preserve">The rise of machine translation tools has sparked debates about their potential to complement or replace human</w:t>
      </w:r>
      <w:r>
        <w:t xml:space="preserve"> </w:t>
      </w:r>
      <w:r>
        <w:rPr>
          <w:bCs/>
          <w:b/>
        </w:rPr>
        <w:t xml:space="preserve">Translator Interpreter</w:t>
      </w:r>
      <w:r>
        <w:t xml:space="preserve">s. In</w:t>
      </w:r>
      <w:r>
        <w:t xml:space="preserve"> </w:t>
      </w:r>
      <w:r>
        <w:rPr>
          <w:bCs/>
          <w:b/>
        </w:rPr>
        <w:t xml:space="preserve">Senegal Dakar</w:t>
      </w:r>
      <w:r>
        <w:t xml:space="preserve">, where demand for interpretation services is high but resources are limited, some institutions have experimented with AI-driven solutions. However, critiques by researchers like Mbaye (2022) argue that automated systems struggle with the contextual and cultural specificity of regional languages, leading to mistranslations in sensitive fields like legal or medical documentation.</w:t>
      </w:r>
    </w:p>
    <w:p>
      <w:pPr>
        <w:pStyle w:val="BodyText"/>
      </w:pPr>
      <w:r>
        <w:t xml:space="preserve">Moreover, while digital platforms have expanded access to online translation services, they often fail to account for the socio-political nuances embedded in local dialects. This highlights a critical need for human expertise that can navigate complex cultural and historical contexts—a domain where</w:t>
      </w:r>
      <w:r>
        <w:t xml:space="preserve"> </w:t>
      </w:r>
      <w:r>
        <w:rPr>
          <w:bCs/>
          <w:b/>
        </w:rPr>
        <w:t xml:space="preserve">Translator Interpreter</w:t>
      </w:r>
      <w:r>
        <w:t xml:space="preserve">s remain irreplaceable.</w:t>
      </w:r>
    </w:p>
    <w:bookmarkEnd w:id="23"/>
    <w:bookmarkStart w:id="24" w:name="gaps-in-current-research"/>
    <w:p>
      <w:pPr>
        <w:pStyle w:val="Heading2"/>
      </w:pPr>
      <w:r>
        <w:t xml:space="preserve">Gaps in Current Research</w:t>
      </w:r>
    </w:p>
    <w:p>
      <w:pPr>
        <w:pStyle w:val="FirstParagraph"/>
      </w:pPr>
      <w:r>
        <w:t xml:space="preserve">A systematic review of existing literature reveals several underexplored areas. First, while studies on the role of</w:t>
      </w:r>
      <w:r>
        <w:t xml:space="preserve"> </w:t>
      </w:r>
      <w:r>
        <w:rPr>
          <w:bCs/>
          <w:b/>
        </w:rPr>
        <w:t xml:space="preserve">Translator Interpreter</w:t>
      </w:r>
      <w:r>
        <w:t xml:space="preserve">s in specific sectors (e.g., healthcare or judiciary) exist, there is a dearth of interdisciplinary research examining their broader socio-economic impact on</w:t>
      </w:r>
      <w:r>
        <w:t xml:space="preserve"> </w:t>
      </w:r>
      <w:r>
        <w:rPr>
          <w:bCs/>
          <w:b/>
        </w:rPr>
        <w:t xml:space="preserve">Senegal Dakar</w:t>
      </w:r>
      <w:r>
        <w:t xml:space="preserve">. For example, how do translation services influence trade relations between Senegal and its West African neighbors? How does effective communication contribute to national cohesion in a linguistically diverse society?</w:t>
      </w:r>
    </w:p>
    <w:p>
      <w:pPr>
        <w:pStyle w:val="BodyText"/>
      </w:pPr>
      <w:r>
        <w:t xml:space="preserve">Second, the literature often overlooks the gendered dimensions of interpretation work. Preliminary data suggest that women constitute a significant portion of freelance</w:t>
      </w:r>
      <w:r>
        <w:t xml:space="preserve"> </w:t>
      </w:r>
      <w:r>
        <w:rPr>
          <w:bCs/>
          <w:b/>
        </w:rPr>
        <w:t xml:space="preserve">Translator Interpreter</w:t>
      </w:r>
      <w:r>
        <w:t xml:space="preserve">s in Dakar, yet their experiences and challenges are rarely documented. Addressing this gap could provide critical insights into labor market dynamics and policy interventions.</w:t>
      </w:r>
    </w:p>
    <w:p>
      <w:pPr>
        <w:pStyle w:val="BodyText"/>
      </w:pPr>
      <w:r>
        <w:t xml:space="preserve">Finally, the integration of digital tools into training programs for</w:t>
      </w:r>
      <w:r>
        <w:t xml:space="preserve"> </w:t>
      </w:r>
      <w:r>
        <w:rPr>
          <w:bCs/>
          <w:b/>
        </w:rPr>
        <w:t xml:space="preserve">Translator Interpreter</w:t>
      </w:r>
      <w:r>
        <w:t xml:space="preserve">s remains understudied. While technology can enhance efficiency, its application must be tailored to the linguistic realities of</w:t>
      </w:r>
      <w:r>
        <w:t xml:space="preserve"> </w:t>
      </w:r>
      <w:r>
        <w:rPr>
          <w:bCs/>
          <w:b/>
        </w:rPr>
        <w:t xml:space="preserve">Senegal Dakar</w:t>
      </w:r>
      <w:r>
        <w:t xml:space="preserve">, where oral traditions and language variation play a pivotal role.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indispensable role of</w:t>
      </w:r>
      <w:r>
        <w:t xml:space="preserve"> </w:t>
      </w:r>
      <w:r>
        <w:rPr>
          <w:bCs/>
          <w:b/>
        </w:rPr>
        <w:t xml:space="preserve">Translator Interpreter</w:t>
      </w:r>
      <w:r>
        <w:t xml:space="preserve">s in facilitating communication and fostering inclusivity in</w:t>
      </w:r>
      <w:r>
        <w:t xml:space="preserve"> </w:t>
      </w:r>
      <w:r>
        <w:rPr>
          <w:bCs/>
          <w:b/>
        </w:rPr>
        <w:t xml:space="preserve">Senegal Dakar</w:t>
      </w:r>
      <w:r>
        <w:t xml:space="preserve">. However, it also highlights persistent challenges in training, institutional support, and technological integration that require urgent attention. Future research should prioritize interdisciplinary approaches that connect linguistic theory with practical applications, while also addressing the socio-political factors shaping the demand for translation services.</w:t>
      </w:r>
    </w:p>
    <w:p>
      <w:pPr>
        <w:pStyle w:val="BodyText"/>
      </w:pPr>
      <w:r>
        <w:t xml:space="preserve">As</w:t>
      </w:r>
      <w:r>
        <w:t xml:space="preserve"> </w:t>
      </w:r>
      <w:r>
        <w:rPr>
          <w:bCs/>
          <w:b/>
        </w:rPr>
        <w:t xml:space="preserve">Senegal Dakar</w:t>
      </w:r>
      <w:r>
        <w:t xml:space="preserve"> </w:t>
      </w:r>
      <w:r>
        <w:t xml:space="preserve">continues to evolve as a regional hub of economic and cultural exchange, investing in robust</w:t>
      </w:r>
      <w:r>
        <w:t xml:space="preserve"> </w:t>
      </w:r>
      <w:r>
        <w:rPr>
          <w:bCs/>
          <w:b/>
        </w:rPr>
        <w:t xml:space="preserve">Translator Interpreter</w:t>
      </w:r>
      <w:r>
        <w:t xml:space="preserve"> </w:t>
      </w:r>
      <w:r>
        <w:t xml:space="preserve">training programs and policy frameworks will be essential to ensure equitable access to information and services. This not only aligns with global standards but also strengthens the city’s capacity to thrive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Senegal Dakar</dc:title>
  <dc:creator/>
  <dc:language>en</dc:language>
  <cp:keywords/>
  <dcterms:created xsi:type="dcterms:W3CDTF">2026-07-23T06:59:14Z</dcterms:created>
  <dcterms:modified xsi:type="dcterms:W3CDTF">2026-07-23T06:59:14Z</dcterms:modified>
</cp:coreProperties>
</file>

<file path=docProps/custom.xml><?xml version="1.0" encoding="utf-8"?>
<Properties xmlns="http://schemas.openxmlformats.org/officeDocument/2006/custom-properties" xmlns:vt="http://schemas.openxmlformats.org/officeDocument/2006/docPropsVTypes"/>
</file>