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Translator</w:t>
      </w:r>
      <w:r>
        <w:t xml:space="preserve"> </w:t>
      </w:r>
      <w:r>
        <w:t xml:space="preserve">Interpreter</w:t>
      </w:r>
      <w:r>
        <w:t xml:space="preserve"> </w:t>
      </w:r>
      <w:r>
        <w:t xml:space="preserve">in</w:t>
      </w:r>
      <w:r>
        <w:t xml:space="preserve"> </w:t>
      </w:r>
      <w:r>
        <w:t xml:space="preserve">Spain</w:t>
      </w:r>
      <w:r>
        <w:t xml:space="preserve"> </w:t>
      </w:r>
      <w:r>
        <w:t xml:space="preserve">Valencia</w:t>
      </w:r>
    </w:p>
    <w:bookmarkStart w:id="32" w:name="Xa3335b33508417fdeb2abe819c3355bdd3ce049"/>
    <w:p>
      <w:pPr>
        <w:pStyle w:val="Heading1"/>
      </w:pPr>
      <w:r>
        <w:t xml:space="preserve">Literature Review: The Role of Translator Interpreter in Spain, Valencia</w:t>
      </w:r>
    </w:p>
    <w:bookmarkStart w:id="20" w:name="introduction"/>
    <w:p>
      <w:pPr>
        <w:pStyle w:val="Heading2"/>
      </w:pPr>
      <w:r>
        <w:t xml:space="preserve">Introduction</w:t>
      </w:r>
    </w:p>
    <w:p>
      <w:pPr>
        <w:pStyle w:val="FirstParagraph"/>
      </w:pPr>
      <w:r>
        <w:t xml:space="preserve">The role of a translator interpreter has evolved significantly across diverse cultural and linguistic contexts, yet the unique socio-linguistic landscape of Spain’s Valencia region demands specialized attention. As a Mediterranean region with historical ties to both Castilian Spanish and the Valencian dialect (a variant of Catalan), Valencia presents distinct challenges for translators and interpreters. This literature review explores existing academic discourse on translator interpreters in Spain, with a focused examination of their role in Valencia. By analyzing linguistic, cultural, and institutional factors specific to this region, this review aims to highlight the critical importance of skilled professionals who bridge communication gaps between Spanish speakers and Valencian communities.</w:t>
      </w:r>
    </w:p>
    <w:bookmarkEnd w:id="20"/>
    <w:bookmarkStart w:id="22" w:name="historical_context"/>
    <w:bookmarkStart w:id="21" w:name="Xa450c993168f65be723087df18fe23d5766399b"/>
    <w:p>
      <w:pPr>
        <w:pStyle w:val="Heading2"/>
      </w:pPr>
      <w:r>
        <w:t xml:space="preserve">Historical Context of Translator Interpreters in Spain</w:t>
      </w:r>
    </w:p>
    <w:p>
      <w:pPr>
        <w:pStyle w:val="FirstParagraph"/>
      </w:pPr>
      <w:r>
        <w:t xml:space="preserve">The need for translation and interpretation services in Spain dates back to the country’s historical role as a crossroads of European and Mediterranean cultures. However, the Valencian region has long been a site of linguistic duality, with Valencian (a dialect of Catalan) coexisting alongside Castilian Spanish. This duality is rooted in Valencia’s medieval history as part of the Crown of Aragon, which promoted the use of Catalan across its territories. Despite efforts to standardize Spanish during the 19th and 20th centuries, Valencian remains a vital part of local identity, necessitating specialized translation services.</w:t>
      </w:r>
    </w:p>
    <w:p>
      <w:pPr>
        <w:pStyle w:val="BodyText"/>
      </w:pPr>
      <w:r>
        <w:t xml:space="preserve">Academic literature on translator interpreters in Spain often references the broader context of bilingualism and multilingualism. For instance, studies by Alcaraz (2015) emphasize how regional identities in Spain are preserved through language, with Valencia serving as a microcosm of this phenomenon. The role of translators and interpreters, therefore, extends beyond mere linguistic conversion; they act as cultural mediators who navigate the complexities of Valencian traditions and Castilian dominance.</w:t>
      </w:r>
    </w:p>
    <w:bookmarkEnd w:id="21"/>
    <w:bookmarkEnd w:id="22"/>
    <w:bookmarkStart w:id="24" w:name="linguistic_challenges_in_valencia"/>
    <w:bookmarkStart w:id="23" w:name="linguistic-challenges-in-valencia"/>
    <w:p>
      <w:pPr>
        <w:pStyle w:val="Heading2"/>
      </w:pPr>
      <w:r>
        <w:t xml:space="preserve">Linguistic Challenges in Valencia</w:t>
      </w:r>
    </w:p>
    <w:p>
      <w:pPr>
        <w:pStyle w:val="FirstParagraph"/>
      </w:pPr>
      <w:r>
        <w:t xml:space="preserve">Valencia’s linguistic landscape presents unique challenges for translator interpreters. While the region is officially part of Spain, Valencian (a dialect of Catalan) is widely spoken and recognized as a regional language under Spanish law. This creates a scenario where professionals must be fluent in both Castilian Spanish and Valencian, often with nuanced variations in vocabulary, grammar, and pronunciation. For example, words like “carrer” (street) in Valencian differ from their Castilian equivalents, requiring precise contextual understanding.</w:t>
      </w:r>
    </w:p>
    <w:p>
      <w:pPr>
        <w:pStyle w:val="BodyText"/>
      </w:pPr>
      <w:r>
        <w:t xml:space="preserve">Studies by García (2018) highlight the phenomenon of diglossia in Valencia—a situation where two languages coexist with differing social functions. Translators and interpreters must navigate this hierarchy, ensuring that translations respect the sociolinguistic norms of both communities. This is particularly crucial in legal, medical, or educational contexts where misinterpretation could lead to significant consequences.</w:t>
      </w:r>
    </w:p>
    <w:bookmarkEnd w:id="23"/>
    <w:bookmarkEnd w:id="24"/>
    <w:bookmarkStart w:id="26" w:name="current_research_trends"/>
    <w:bookmarkStart w:id="25" w:name="X431ee18e7d55b5ebaaf07f210c4932a9ee4cd4b"/>
    <w:p>
      <w:pPr>
        <w:pStyle w:val="Heading2"/>
      </w:pPr>
      <w:r>
        <w:t xml:space="preserve">Current Research Trends on Translator Interpreters in Valencia</w:t>
      </w:r>
    </w:p>
    <w:p>
      <w:pPr>
        <w:pStyle w:val="FirstParagraph"/>
      </w:pPr>
      <w:r>
        <w:t xml:space="preserve">Recent academic literature has focused on the impact of globalization and technology on translator interpreters in Spain’s regions, including Valencia. The rise of machine translation tools such as Google Translate and DeepL has sparked debates about the role of human professionals. Researchers like Martínez (2020) argue that while AI can assist with basic translations, it lacks the cultural competence required for nuanced communication in Valencia.</w:t>
      </w:r>
    </w:p>
    <w:p>
      <w:pPr>
        <w:pStyle w:val="BodyText"/>
      </w:pPr>
      <w:r>
        <w:t xml:space="preserve">Additionally, studies on community-based interpreting have gained traction. In Valencia, where many residents are bilingual but not formally trained as interpreters, there is a growing need for certified professionals to ensure accuracy in public services. This aligns with Spain’s broader push toward linguistic inclusivity, as outlined in policies like the Valencian Government’s “Language Plan 2021-2030.”</w:t>
      </w:r>
    </w:p>
    <w:bookmarkEnd w:id="25"/>
    <w:bookmarkEnd w:id="26"/>
    <w:bookmarkStart w:id="28" w:name="ethical_considerations"/>
    <w:bookmarkStart w:id="27" w:name="X4d899dd0e10466dbd1d16b2a8233b4b2fa282f3"/>
    <w:p>
      <w:pPr>
        <w:pStyle w:val="Heading2"/>
      </w:pPr>
      <w:r>
        <w:t xml:space="preserve">Ethical Considerations for Translator Interpreters in Valencia</w:t>
      </w:r>
    </w:p>
    <w:p>
      <w:pPr>
        <w:pStyle w:val="FirstParagraph"/>
      </w:pPr>
      <w:r>
        <w:t xml:space="preserve">Translators and interpreters in Valencia face ethical dilemmas unique to the region. For example, maintaining confidentiality while respecting cultural norms is a persistent challenge, especially in medical or legal settings where sensitive information is exchanged. The Valencian context adds another layer of complexity: interpreters may need to navigate tensions between Castilian Spanish speakers and Valencian communities who prioritize their linguistic heritage.</w:t>
      </w:r>
    </w:p>
    <w:p>
      <w:pPr>
        <w:pStyle w:val="BodyText"/>
      </w:pPr>
      <w:r>
        <w:t xml:space="preserve">Research by Sánchez (2019) underscores the importance of cultural sensitivity training for professionals operating in Valencia. This includes understanding regional idioms, religious influences, and historical grievances related to language policy. Ethical guidelines must also address the potential exploitation of Valencian speakers in situations where interpreters are not adequately trained or compensated.</w:t>
      </w:r>
    </w:p>
    <w:bookmarkEnd w:id="27"/>
    <w:bookmarkEnd w:id="28"/>
    <w:bookmarkStart w:id="30" w:name="future_directions"/>
    <w:bookmarkStart w:id="29" w:name="future-directions-for-research"/>
    <w:p>
      <w:pPr>
        <w:pStyle w:val="Heading2"/>
      </w:pPr>
      <w:r>
        <w:t xml:space="preserve">Future Directions for Research</w:t>
      </w:r>
    </w:p>
    <w:p>
      <w:pPr>
        <w:pStyle w:val="FirstParagraph"/>
      </w:pPr>
      <w:r>
        <w:t xml:space="preserve">While existing literature provides a foundation for understanding translator interpreters in Valencia, several gaps remain. Future research should explore the long-term impact of AI-driven translation on the demand for human interpreters in the region. Additionally, studies could investigate how younger generations in Valencia perceive multilingualism and its influence on their communication needs.</w:t>
      </w:r>
    </w:p>
    <w:p>
      <w:pPr>
        <w:pStyle w:val="BodyText"/>
      </w:pPr>
      <w:r>
        <w:t xml:space="preserve">Another promising avenue is the examination of interdisciplinary approaches, such as combining translation theory with sociolinguistics to better address Valencia’s unique challenges. Collaboration between academia and local institutions in Spain could also yield practical insights for training programs tailored to Valencian-specific requirements.</w:t>
      </w:r>
    </w:p>
    <w:bookmarkEnd w:id="29"/>
    <w:bookmarkEnd w:id="30"/>
    <w:bookmarkStart w:id="31" w:name="conclusion"/>
    <w:p>
      <w:pPr>
        <w:pStyle w:val="Heading2"/>
      </w:pPr>
      <w:r>
        <w:t xml:space="preserve">Conclusion</w:t>
      </w:r>
    </w:p>
    <w:p>
      <w:pPr>
        <w:pStyle w:val="FirstParagraph"/>
      </w:pPr>
      <w:r>
        <w:t xml:space="preserve">The role of translator interpreters in Spain’s Valencia region is multifaceted, requiring not only linguistic expertise but also cultural awareness and ethical responsibility. This literature review has demonstrated how the interplay between Valencian and Castilian Spanish creates a distinct demand for professionals who can navigate this linguistic duality. As globalization continues to shape communication practices, the importance of skilled translators and interpreters in Valencia will only grow. Future research must continue to prioritize regional specificity, ensuring that academic discourse remains aligned with the evolving needs of communities like those in Spain’s Valencian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Translator Interpreter in Spain Valencia</dc:title>
  <dc:creator/>
  <dc:language>en</dc:language>
  <cp:keywords/>
  <dcterms:created xsi:type="dcterms:W3CDTF">2026-07-23T12:31:41Z</dcterms:created>
  <dcterms:modified xsi:type="dcterms:W3CDTF">2026-07-23T12:31:41Z</dcterms:modified>
</cp:coreProperties>
</file>

<file path=docProps/custom.xml><?xml version="1.0" encoding="utf-8"?>
<Properties xmlns="http://schemas.openxmlformats.org/officeDocument/2006/custom-properties" xmlns:vt="http://schemas.openxmlformats.org/officeDocument/2006/docPropsVTypes"/>
</file>