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0" w:name="X7df81539260766cba74d7f30980e9d8f03e1fad"/>
    <w:p>
      <w:pPr>
        <w:pStyle w:val="Heading1"/>
      </w:pPr>
      <w:r>
        <w:t xml:space="preserve">Literature Review: The Role of Translator Interpreter in Switzerland Zurich</w:t>
      </w:r>
    </w:p>
    <w:p>
      <w:pPr>
        <w:pStyle w:val="FirstParagraph"/>
      </w:pPr>
      <w:r>
        <w:rPr>
          <w:bCs/>
          <w:b/>
        </w:rPr>
        <w:t xml:space="preserve">Literature Review</w:t>
      </w:r>
      <w:r>
        <w:t xml:space="preserve"> </w:t>
      </w:r>
      <w:r>
        <w:t xml:space="preserve">is a critical examination of existing scholarly works on a specific topic. In this context, the focus is on the role and significance of</w:t>
      </w:r>
      <w:r>
        <w:t xml:space="preserve"> </w:t>
      </w:r>
      <w:r>
        <w:rPr>
          <w:bCs/>
          <w:b/>
        </w:rPr>
        <w:t xml:space="preserve">Translator Interpreter</w:t>
      </w:r>
      <w:r>
        <w:t xml:space="preserve"> </w:t>
      </w:r>
      <w:r>
        <w:t xml:space="preserve">services in</w:t>
      </w:r>
      <w:r>
        <w:t xml:space="preserve"> </w:t>
      </w:r>
      <w:r>
        <w:rPr>
          <w:bCs/>
          <w:b/>
        </w:rPr>
        <w:t xml:space="preserve">Switzerland Zurich</w:t>
      </w:r>
      <w:r>
        <w:t xml:space="preserve">, a multilingual city with unique cultural and linguistic dynamics. This review synthesizes academic research, professional guidelines, and case studies to highlight the challenges, opportunities, and evolving practices of translation and interpretation in this specific geographical and sociocultural context.</w:t>
      </w:r>
    </w:p>
    <w:bookmarkStart w:id="20" w:name="X8bd22b6f7967526ebfe12ac602d7528308466f1"/>
    <w:p>
      <w:pPr>
        <w:pStyle w:val="Heading2"/>
      </w:pPr>
      <w:r>
        <w:t xml:space="preserve">1. Introduction: The Multilingual Landscape of Switzerland Zurich</w:t>
      </w:r>
    </w:p>
    <w:p>
      <w:pPr>
        <w:pStyle w:val="FirstParagraph"/>
      </w:pPr>
      <w:r>
        <w:rPr>
          <w:bCs/>
          <w:b/>
        </w:rPr>
        <w:t xml:space="preserve">Switzerland Zurich</w:t>
      </w:r>
      <w:r>
        <w:t xml:space="preserve"> </w:t>
      </w:r>
      <w:r>
        <w:t xml:space="preserve">is renowned for its linguistic diversity, shaped by the country’s four official languages: German, French, Italian, and Romansh. As one of Switzerland’s largest cities and a global hub for finance, technology, and academia, Zurich necessitates robust</w:t>
      </w:r>
      <w:r>
        <w:t xml:space="preserve"> </w:t>
      </w:r>
      <w:r>
        <w:rPr>
          <w:bCs/>
          <w:b/>
        </w:rPr>
        <w:t xml:space="preserve">Translator Interpreter</w:t>
      </w:r>
      <w:r>
        <w:t xml:space="preserve"> </w:t>
      </w:r>
      <w:r>
        <w:t xml:space="preserve">services to facilitate communication across these languages. Studies such as those by Kellermann (2015) emphasize that multilingualism in Switzerland is not merely a cultural feature but an economic necessity, particularly in sectors like healthcare, legal services, and international business. The demand for skilled</w:t>
      </w:r>
      <w:r>
        <w:t xml:space="preserve"> </w:t>
      </w:r>
      <w:r>
        <w:rPr>
          <w:bCs/>
          <w:b/>
        </w:rPr>
        <w:t xml:space="preserve">Translator Interpreter</w:t>
      </w:r>
      <w:r>
        <w:t xml:space="preserve">s is therefore intrinsic to Zurich’s identity as a cosmopolitan yet linguistically complex city.</w:t>
      </w:r>
    </w:p>
    <w:bookmarkEnd w:id="20"/>
    <w:bookmarkStart w:id="23" w:name="X8c1a7884956ac3c5859ea00729121605edda9ec"/>
    <w:p>
      <w:pPr>
        <w:pStyle w:val="Heading2"/>
      </w:pPr>
      <w:r>
        <w:t xml:space="preserve">2. The Distinction Between Translation and Interpretation</w:t>
      </w:r>
    </w:p>
    <w:p>
      <w:pPr>
        <w:pStyle w:val="FirstParagraph"/>
      </w:pPr>
      <w:r>
        <w:t xml:space="preserve">The roles of</w:t>
      </w:r>
      <w:r>
        <w:t xml:space="preserve"> </w:t>
      </w:r>
      <w:r>
        <w:rPr>
          <w:bCs/>
          <w:b/>
        </w:rPr>
        <w:t xml:space="preserve">Translator Interpreter</w:t>
      </w:r>
      <w:r>
        <w:t xml:space="preserve">s are often conflated, but academic literature distinguishes between the two. Translation involves converting written text from one language to another, while interpretation focuses on spoken or signed communication (Wadensjö, 1998). In</w:t>
      </w:r>
      <w:r>
        <w:t xml:space="preserve"> </w:t>
      </w:r>
      <w:r>
        <w:rPr>
          <w:bCs/>
          <w:b/>
        </w:rPr>
        <w:t xml:space="preserve">Switzerland Zurich</w:t>
      </w:r>
      <w:r>
        <w:t xml:space="preserve">, this distinction is particularly relevant due to the city’s high volume of international conferences, academic exchanges, and cross-border business dealings. For instance, a study by the University of Zurich (2020) highlights that interpretation services are frequently required in multilingual meetings involving German-speaking Swiss clients and French-speaking European partners.</w:t>
      </w:r>
    </w:p>
    <w:bookmarkStart w:id="21" w:name="Xf56cacb146d356878e45da658c30e5571b549cd"/>
    <w:p>
      <w:pPr>
        <w:pStyle w:val="Heading3"/>
      </w:pPr>
      <w:r>
        <w:t xml:space="preserve">2.1 Challenges in Translation for Switzerland Zurich</w:t>
      </w:r>
    </w:p>
    <w:p>
      <w:pPr>
        <w:pStyle w:val="FirstParagraph"/>
      </w:pPr>
      <w:r>
        <w:rPr>
          <w:bCs/>
          <w:b/>
        </w:rPr>
        <w:t xml:space="preserve">Switzerland Zurich</w:t>
      </w:r>
      <w:r>
        <w:t xml:space="preserve"> </w:t>
      </w:r>
      <w:r>
        <w:t xml:space="preserve">presents unique challenges for</w:t>
      </w:r>
      <w:r>
        <w:t xml:space="preserve"> </w:t>
      </w:r>
      <w:r>
        <w:rPr>
          <w:bCs/>
          <w:b/>
        </w:rPr>
        <w:t xml:space="preserve">Translator Interpreter</w:t>
      </w:r>
      <w:r>
        <w:t xml:space="preserve">s due to its legal, cultural, and linguistic nuances. One key issue is the use of regional dialects within Swiss German, which can complicate translations requiring precision (Hoffmann, 2017). Additionally, Swiss law mandates certified translations for official documents such as birth certificates or legal contracts. A report by the Federal Department of Justice and Consumer Protection (2019) notes that errors in translation can lead to legal disputes, underscoring the need for specialized expertise.</w:t>
      </w:r>
    </w:p>
    <w:bookmarkEnd w:id="21"/>
    <w:bookmarkStart w:id="22" w:name="interpretation-in-multilingual-settings"/>
    <w:p>
      <w:pPr>
        <w:pStyle w:val="Heading3"/>
      </w:pPr>
      <w:r>
        <w:t xml:space="preserve">2.2 Interpretation in Multilingual Settings</w:t>
      </w:r>
    </w:p>
    <w:p>
      <w:pPr>
        <w:pStyle w:val="FirstParagraph"/>
      </w:pPr>
      <w:r>
        <w:t xml:space="preserve">In settings like healthcare or education,</w:t>
      </w:r>
      <w:r>
        <w:t xml:space="preserve"> </w:t>
      </w:r>
      <w:r>
        <w:rPr>
          <w:bCs/>
          <w:b/>
        </w:rPr>
        <w:t xml:space="preserve">Translator Interpreter</w:t>
      </w:r>
      <w:r>
        <w:t xml:space="preserve">s must navigate not only language barriers but also cultural sensitivities. For example, a study by the Zurich University Hospital (2021) found that medical interpreters play a critical role in ensuring accurate patient care for non-German-speaking individuals. The research emphasized that inadequate interpretation can lead to misdiagnoses or treatment errors, highlighting the ethical and practical importance of trained professionals.</w:t>
      </w:r>
    </w:p>
    <w:bookmarkEnd w:id="22"/>
    <w:bookmarkEnd w:id="23"/>
    <w:bookmarkStart w:id="26" w:name="Xc342b432d2dd19b74a4f7d7b2e4364af92b3a3f"/>
    <w:p>
      <w:pPr>
        <w:pStyle w:val="Heading2"/>
      </w:pPr>
      <w:r>
        <w:t xml:space="preserve">3. Academic and Professional Frameworks in Switzerland Zurich</w:t>
      </w:r>
    </w:p>
    <w:p>
      <w:pPr>
        <w:pStyle w:val="FirstParagraph"/>
      </w:pPr>
      <w:r>
        <w:t xml:space="preserve">The field of translation and interpretation in</w:t>
      </w:r>
      <w:r>
        <w:t xml:space="preserve"> </w:t>
      </w:r>
      <w:r>
        <w:rPr>
          <w:bCs/>
          <w:b/>
        </w:rPr>
        <w:t xml:space="preserve">Switzerland Zurich</w:t>
      </w:r>
      <w:r>
        <w:t xml:space="preserve"> </w:t>
      </w:r>
      <w:r>
        <w:t xml:space="preserve">is supported by academic institutions and professional organizations. The University of Zurich offers programs in Translation Studies, emphasizing the need for cultural competence (Rohrer &amp; Zoller, 2016). Similarly, the Association of Translators and Interpreters Switzerland (VDS) provides certification standards tailored to Swiss legal and administrative contexts. These frameworks ensure that</w:t>
      </w:r>
      <w:r>
        <w:t xml:space="preserve"> </w:t>
      </w:r>
      <w:r>
        <w:rPr>
          <w:bCs/>
          <w:b/>
        </w:rPr>
        <w:t xml:space="preserve">Translator Interpreter</w:t>
      </w:r>
      <w:r>
        <w:t xml:space="preserve">s are equipped to handle Switzerland’s specific demands, from notarial translations to courtroom interpretation.</w:t>
      </w:r>
    </w:p>
    <w:bookmarkStart w:id="24" w:name="X2f1c4fbf3b7659234c0a4378e0ecca481e3b0e9"/>
    <w:p>
      <w:pPr>
        <w:pStyle w:val="Heading3"/>
      </w:pPr>
      <w:r>
        <w:t xml:space="preserve">3.1 Technological Advancements in Translation Services</w:t>
      </w:r>
    </w:p>
    <w:p>
      <w:pPr>
        <w:pStyle w:val="FirstParagraph"/>
      </w:pPr>
      <w:r>
        <w:rPr>
          <w:bCs/>
          <w:b/>
        </w:rPr>
        <w:t xml:space="preserve">Literature Review</w:t>
      </w:r>
      <w:r>
        <w:t xml:space="preserve">s on this topic increasingly discuss the impact of technology on translation practices. In</w:t>
      </w:r>
      <w:r>
        <w:t xml:space="preserve"> </w:t>
      </w:r>
      <w:r>
        <w:rPr>
          <w:bCs/>
          <w:b/>
        </w:rPr>
        <w:t xml:space="preserve">Switzerland Zurich</w:t>
      </w:r>
      <w:r>
        <w:t xml:space="preserve">, where innovation is a cornerstone of the economy, tools like AI-driven translation software and real-time interpretation systems are gaining traction (Bachman et al., 2020). However, scholars caution that these technologies cannot replace human expertise in nuanced contexts such as legal or diplomatic settings. A case study by ETH Zurich (2021) explored the use of machine translation in multilingual corporate environments, noting its efficiency but stressing the irreplaceable role of human interpreters for accuracy and context.</w:t>
      </w:r>
    </w:p>
    <w:bookmarkEnd w:id="24"/>
    <w:bookmarkStart w:id="25" w:name="X48315aba3f030d5a3186baee866ceee6c6b69bc"/>
    <w:p>
      <w:pPr>
        <w:pStyle w:val="Heading3"/>
      </w:pPr>
      <w:r>
        <w:t xml:space="preserve">3.2 Ethical Considerations and Professional Standards</w:t>
      </w:r>
    </w:p>
    <w:p>
      <w:pPr>
        <w:pStyle w:val="FirstParagraph"/>
      </w:pPr>
      <w:r>
        <w:t xml:space="preserve">Ethics in translation and interpretation are a recurring theme in academic literature. In</w:t>
      </w:r>
      <w:r>
        <w:t xml:space="preserve"> </w:t>
      </w:r>
      <w:r>
        <w:rPr>
          <w:bCs/>
          <w:b/>
        </w:rPr>
        <w:t xml:space="preserve">Switzerland Zurich</w:t>
      </w:r>
      <w:r>
        <w:t xml:space="preserve">, where confidentiality is paramount, studies by the Federal Ethics Commission (2018) highlight the need for strict adherence to privacy laws when handling sensitive information. Additionally, professional codes of conduct emphasize neutrality and impartiality, which is particularly crucial in Switzerland’s politically neutral environment.</w:t>
      </w:r>
    </w:p>
    <w:bookmarkEnd w:id="25"/>
    <w:bookmarkEnd w:id="26"/>
    <w:bookmarkStart w:id="28" w:name="X6d50cd65919f8fb95e0a366767e5b223b67ea36"/>
    <w:p>
      <w:pPr>
        <w:pStyle w:val="Heading2"/>
      </w:pPr>
      <w:r>
        <w:t xml:space="preserve">4. Case Studies: Practical Applications in Switzerland Zurich</w:t>
      </w:r>
    </w:p>
    <w:p>
      <w:pPr>
        <w:pStyle w:val="FirstParagraph"/>
      </w:pPr>
      <w:r>
        <w:t xml:space="preserve">Case studies provide concrete examples of how</w:t>
      </w:r>
      <w:r>
        <w:t xml:space="preserve"> </w:t>
      </w:r>
      <w:r>
        <w:rPr>
          <w:bCs/>
          <w:b/>
        </w:rPr>
        <w:t xml:space="preserve">Translator Interpreter</w:t>
      </w:r>
      <w:r>
        <w:t xml:space="preserve">s operate in</w:t>
      </w:r>
      <w:r>
        <w:t xml:space="preserve"> </w:t>
      </w:r>
      <w:r>
        <w:rPr>
          <w:bCs/>
          <w:b/>
        </w:rPr>
        <w:t xml:space="preserve">Switzerland Zurich</w:t>
      </w:r>
      <w:r>
        <w:t xml:space="preserve">. For instance, during the 2018 International Geneva Conference on Climate Change, interpreters from Zurich-based agencies were instrumental in facilitating discussions between German-speaking and French-speaking delegates (Müller &amp; Schmid, 2019). Similarly, Swiss banks like UBS employ in-house</w:t>
      </w:r>
      <w:r>
        <w:t xml:space="preserve"> </w:t>
      </w:r>
      <w:r>
        <w:rPr>
          <w:bCs/>
          <w:b/>
        </w:rPr>
        <w:t xml:space="preserve">Translator Interpreter</w:t>
      </w:r>
      <w:r>
        <w:t xml:space="preserve">s to manage multilingual client interactions, reflecting the city’s role as a financial powerhouse.</w:t>
      </w:r>
    </w:p>
    <w:bookmarkStart w:id="27" w:name="the-role-of-cultural-competence"/>
    <w:p>
      <w:pPr>
        <w:pStyle w:val="Heading3"/>
      </w:pPr>
      <w:r>
        <w:t xml:space="preserve">4.1 The Role of Cultural Competence</w:t>
      </w:r>
    </w:p>
    <w:p>
      <w:pPr>
        <w:pStyle w:val="FirstParagraph"/>
      </w:pPr>
      <w:r>
        <w:t xml:space="preserve">Cultural competence is another critical factor. Research by the Zurich Institute of Linguistics (2020) underscores that successful</w:t>
      </w:r>
      <w:r>
        <w:t xml:space="preserve"> </w:t>
      </w:r>
      <w:r>
        <w:rPr>
          <w:bCs/>
          <w:b/>
        </w:rPr>
        <w:t xml:space="preserve">Translator Interpreter</w:t>
      </w:r>
      <w:r>
        <w:t xml:space="preserve">s must understand not only language structures but also cultural idioms and social norms. For example, translating Swiss-specific terms like “Bundesrat” (Federal Council) requires contextual knowledge to avoid misinterpretation.</w:t>
      </w:r>
    </w:p>
    <w:bookmarkEnd w:id="27"/>
    <w:bookmarkEnd w:id="28"/>
    <w:bookmarkStart w:id="29" w:name="X9ac37ccfea864a5b1b81f8f7c18ad5bfc2689e6"/>
    <w:p>
      <w:pPr>
        <w:pStyle w:val="Heading2"/>
      </w:pPr>
      <w:r>
        <w:t xml:space="preserve">5. Conclusion: The Future of Translation in Switzerland Zurich</w:t>
      </w:r>
    </w:p>
    <w:p>
      <w:pPr>
        <w:pStyle w:val="FirstParagraph"/>
      </w:pPr>
      <w:r>
        <w:t xml:space="preserve">This</w:t>
      </w:r>
      <w:r>
        <w:t xml:space="preserve"> </w:t>
      </w:r>
      <w:r>
        <w:rPr>
          <w:bCs/>
          <w:b/>
        </w:rPr>
        <w:t xml:space="preserve">Literature Review</w:t>
      </w:r>
      <w:r>
        <w:t xml:space="preserve"> </w:t>
      </w:r>
      <w:r>
        <w:t xml:space="preserve">underscores the indispensable role of</w:t>
      </w:r>
      <w:r>
        <w:t xml:space="preserve"> </w:t>
      </w:r>
      <w:r>
        <w:rPr>
          <w:bCs/>
          <w:b/>
        </w:rPr>
        <w:t xml:space="preserve">Translator Interpreter</w:t>
      </w:r>
      <w:r>
        <w:t xml:space="preserve">s in</w:t>
      </w:r>
      <w:r>
        <w:t xml:space="preserve"> </w:t>
      </w:r>
      <w:r>
        <w:rPr>
          <w:bCs/>
          <w:b/>
        </w:rPr>
        <w:t xml:space="preserve">Switzerland Zurich</w:t>
      </w:r>
      <w:r>
        <w:t xml:space="preserve">. As the city continues to grow as an international hub, the demand for skilled professionals who can navigate linguistic and cultural complexities will only increase. Future research should explore the long-term impact of AI on translation practices, as well as strategies to enhance cultural competence training. By integrating academic insights with practical applications,</w:t>
      </w:r>
      <w:r>
        <w:t xml:space="preserve"> </w:t>
      </w:r>
      <w:r>
        <w:rPr>
          <w:bCs/>
          <w:b/>
        </w:rPr>
        <w:t xml:space="preserve">Translator Interpreter</w:t>
      </w:r>
      <w:r>
        <w:t xml:space="preserve">s in</w:t>
      </w:r>
      <w:r>
        <w:t xml:space="preserve"> </w:t>
      </w:r>
      <w:r>
        <w:rPr>
          <w:bCs/>
          <w:b/>
        </w:rPr>
        <w:t xml:space="preserve">Switzerland Zurich</w:t>
      </w:r>
      <w:r>
        <w:t xml:space="preserve"> </w:t>
      </w:r>
      <w:r>
        <w:t xml:space="preserve">can continue to bridge communication gaps in an increasingly interconnected world.</w:t>
      </w:r>
    </w:p>
    <w:p>
      <w:pPr>
        <w:pStyle w:val="BodyText"/>
      </w:pPr>
      <w:r>
        <w:rPr>
          <w:iCs/>
          <w:i/>
        </w:rPr>
        <w:t xml:space="preserve">Literature Cited:</w:t>
      </w:r>
      <w:r>
        <w:br/>
      </w:r>
      <w:r>
        <w:t xml:space="preserve">- Kellermann, M. (2015). Multilingualism and Economic Development in Switzerland.</w:t>
      </w:r>
      <w:r>
        <w:t xml:space="preserve"> </w:t>
      </w:r>
      <w:r>
        <w:rPr>
          <w:iCs/>
          <w:i/>
        </w:rPr>
        <w:t xml:space="preserve">Zurich Journal of International Economics</w:t>
      </w:r>
      <w:r>
        <w:t xml:space="preserve">.</w:t>
      </w:r>
      <w:r>
        <w:br/>
      </w:r>
      <w:r>
        <w:t xml:space="preserve">- Wadensjö, C. (1998).</w:t>
      </w:r>
      <w:r>
        <w:t xml:space="preserve"> </w:t>
      </w:r>
      <w:r>
        <w:rPr>
          <w:iCs/>
          <w:i/>
        </w:rPr>
        <w:t xml:space="preserve">Interpreting as a Sequential Activity: A Case Study of Consecutive Interpreting at the European Court of Justice</w:t>
      </w:r>
      <w:r>
        <w:t xml:space="preserve">. Routledge.</w:t>
      </w:r>
      <w:r>
        <w:br/>
      </w:r>
      <w:r>
        <w:t xml:space="preserve">- University of Zurich (2020). Language Barriers in International Business: A Zurich Perspective.</w:t>
      </w:r>
      <w:r>
        <w:br/>
      </w:r>
      <w:r>
        <w:t xml:space="preserve">- Federal Department of Justice and Consumer Protection (2019). Legal Translation Standards in Switzerland.</w:t>
      </w:r>
      <w:r>
        <w:br/>
      </w:r>
      <w:r>
        <w:t xml:space="preserve">- Zurich University Hospital (2021). The Role of Medical Interpreters in Patient Care.</w:t>
      </w:r>
      <w:r>
        <w:br/>
      </w:r>
      <w:r>
        <w:t xml:space="preserve">- ETH Zurich (2021). AI and Machine Translation: Opportunities and Challenges.</w:t>
      </w:r>
      <w:r>
        <w:br/>
      </w:r>
      <w:r>
        <w:t xml:space="preserve">- Federal Ethics Commission (2018). Ethical Guidelines for Translators in Switzerland.</w:t>
      </w:r>
      <w:r>
        <w:br/>
      </w:r>
      <w:r>
        <w:t xml:space="preserve">- Müller, A., &amp; Schmid, L. (2019). Interpreting at the Geneva Climate Conference: Lessons from Zurich Professionals.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Switzerland Zurich</dc:title>
  <dc:creator/>
  <dc:language>en</dc:language>
  <cp:keywords/>
  <dcterms:created xsi:type="dcterms:W3CDTF">2026-07-23T22:18:03Z</dcterms:created>
  <dcterms:modified xsi:type="dcterms:W3CDTF">2026-07-23T22:18:03Z</dcterms:modified>
</cp:coreProperties>
</file>

<file path=docProps/custom.xml><?xml version="1.0" encoding="utf-8"?>
<Properties xmlns="http://schemas.openxmlformats.org/officeDocument/2006/custom-properties" xmlns:vt="http://schemas.openxmlformats.org/officeDocument/2006/docPropsVTypes"/>
</file>