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48888a9a473aad7bd628d9e7dda464709fb7e3e"/>
    <w:p>
      <w:pPr>
        <w:pStyle w:val="Heading1"/>
      </w:pPr>
      <w:r>
        <w:t xml:space="preserve">Literature Review: The Role of Translator Interpreter in Thailand Bangkok</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is critical in bridging linguistic and cultural gaps, particularly in regions with diverse populations or high international activity.</w:t>
      </w:r>
      <w:r>
        <w:t xml:space="preserve"> </w:t>
      </w:r>
      <w:r>
        <w:rPr>
          <w:iCs/>
          <w:i/>
        </w:rPr>
        <w:t xml:space="preserve">Thailand Bangkok</w:t>
      </w:r>
      <w:r>
        <w:t xml:space="preserve">, as the political, economic, and cultural hub of Thailand, presents unique challenges and opportunities for professionals in this field. This literature review explores existing research on the role of</w:t>
      </w:r>
      <w:r>
        <w:t xml:space="preserve"> </w:t>
      </w:r>
      <w:r>
        <w:rPr>
          <w:bCs/>
          <w:b/>
        </w:rPr>
        <w:t xml:space="preserve">Translator Interpreters</w:t>
      </w:r>
      <w:r>
        <w:t xml:space="preserve"> </w:t>
      </w:r>
      <w:r>
        <w:t xml:space="preserve">in</w:t>
      </w:r>
      <w:r>
        <w:t xml:space="preserve"> </w:t>
      </w:r>
      <w:r>
        <w:rPr>
          <w:iCs/>
          <w:i/>
        </w:rPr>
        <w:t xml:space="preserve">Thailand Bangkok</w:t>
      </w:r>
      <w:r>
        <w:t xml:space="preserve">, emphasizing their significance in facilitating communication across languages and cultures. The review also highlights gaps in current studies and proposes directions for future research.</w:t>
      </w:r>
    </w:p>
    <w:bookmarkEnd w:id="20"/>
    <w:bookmarkStart w:id="21" w:name="Xab5cd9d1cd4b360651a1703ce5f27af1555a330"/>
    <w:p>
      <w:pPr>
        <w:pStyle w:val="Heading2"/>
      </w:pPr>
      <w:r>
        <w:t xml:space="preserve">The Demand for Translator Interpreters in Thailand Bangkok</w:t>
      </w:r>
    </w:p>
    <w:p>
      <w:pPr>
        <w:pStyle w:val="FirstParagraph"/>
      </w:pPr>
      <w:r>
        <w:rPr>
          <w:iCs/>
          <w:i/>
        </w:rPr>
        <w:t xml:space="preserve">Thailand Bangkok</w:t>
      </w:r>
      <w:r>
        <w:t xml:space="preserve"> </w:t>
      </w:r>
      <w:r>
        <w:t xml:space="preserve">is a global crossroads, hosting multinational corporations, international tourists, and diplomatic missions. This environment necessitates the expertise of</w:t>
      </w:r>
      <w:r>
        <w:t xml:space="preserve"> </w:t>
      </w:r>
      <w:r>
        <w:rPr>
          <w:bCs/>
          <w:b/>
        </w:rPr>
        <w:t xml:space="preserve">Translator Interpreters</w:t>
      </w:r>
      <w:r>
        <w:t xml:space="preserve"> </w:t>
      </w:r>
      <w:r>
        <w:t xml:space="preserve">to support business negotiations, tourism services, legal proceedings, and academic collaborations. Research by</w:t>
      </w:r>
      <w:r>
        <w:t xml:space="preserve"> </w:t>
      </w:r>
      <w:hyperlink w:anchor="Xa39a3ee5e6b4b0d3255bfef95601890afd80709">
        <w:r>
          <w:rPr>
            <w:rStyle w:val="Hyperlink"/>
          </w:rPr>
          <w:t xml:space="preserve">Chaisri (2019)</w:t>
        </w:r>
      </w:hyperlink>
      <w:r>
        <w:t xml:space="preserve"> </w:t>
      </w:r>
      <w:r>
        <w:t xml:space="preserve">notes that Bangkok’s rapid economic growth has increased demand for certified translators who specialize in languages such as English, Chinese, Japanese, and Korean—reflecting the city’s trade relationships with neighboring countries and global partners.</w:t>
      </w:r>
    </w:p>
    <w:p>
      <w:pPr>
        <w:pStyle w:val="BodyText"/>
      </w:pPr>
      <w:r>
        <w:t xml:space="preserve">Studies have also emphasized the importance of</w:t>
      </w:r>
      <w:r>
        <w:t xml:space="preserve"> </w:t>
      </w:r>
      <w:r>
        <w:rPr>
          <w:bCs/>
          <w:b/>
        </w:rPr>
        <w:t xml:space="preserve">Translator Interpreters</w:t>
      </w:r>
      <w:r>
        <w:t xml:space="preserve"> </w:t>
      </w:r>
      <w:r>
        <w:t xml:space="preserve">in the tourism sector.</w:t>
      </w:r>
      <w:r>
        <w:t xml:space="preserve"> </w:t>
      </w:r>
      <w:r>
        <w:rPr>
          <w:iCs/>
          <w:i/>
        </w:rPr>
        <w:t xml:space="preserve">Thailand Bangkok</w:t>
      </w:r>
      <w:r>
        <w:t xml:space="preserve">, a major tourist destination, relies on these professionals to ensure seamless communication between visitors and local service providers. A report by the Tourism Authority of Thailand (2021) highlights that linguistic barriers often hinder visitor experiences, underscoring the need for skilled interpreters in hotels, transportation hubs, and cultural sites.</w:t>
      </w:r>
    </w:p>
    <w:bookmarkEnd w:id="21"/>
    <w:bookmarkStart w:id="22" w:name="cultural-competence-in-translation"/>
    <w:p>
      <w:pPr>
        <w:pStyle w:val="Heading2"/>
      </w:pPr>
      <w:r>
        <w:t xml:space="preserve">Cultural Competence in Translation</w:t>
      </w:r>
    </w:p>
    <w:p>
      <w:pPr>
        <w:pStyle w:val="FirstParagraph"/>
      </w:pPr>
      <w:r>
        <w:t xml:space="preserve">Effective translation requires more than language proficiency; it demands cultural competence. In</w:t>
      </w:r>
      <w:r>
        <w:t xml:space="preserve"> </w:t>
      </w:r>
      <w:r>
        <w:rPr>
          <w:iCs/>
          <w:i/>
        </w:rPr>
        <w:t xml:space="preserve">Thailand Bangkok</w:t>
      </w:r>
      <w:r>
        <w:t xml:space="preserve">, where social norms and hierarchical values shape communication, this is particularly crucial. Research by</w:t>
      </w:r>
      <w:r>
        <w:t xml:space="preserve"> </w:t>
      </w:r>
      <w:hyperlink w:anchor="Xa39a3ee5e6b4b0d3255bfef95601890afd80709">
        <w:r>
          <w:rPr>
            <w:rStyle w:val="Hyperlink"/>
          </w:rPr>
          <w:t xml:space="preserve">Wongcharoen (2020)</w:t>
        </w:r>
      </w:hyperlink>
      <w:r>
        <w:t xml:space="preserve"> </w:t>
      </w:r>
      <w:r>
        <w:t xml:space="preserve">argues that translators must navigate nuances such as honorifics, non-verbal cues, and contextual meanings to avoid misinterpretation. For instance, Thai language relies heavily on context and indirectness, which may challenge direct translations from languages like English or Chinese.</w:t>
      </w:r>
    </w:p>
    <w:p>
      <w:pPr>
        <w:pStyle w:val="BodyText"/>
      </w:pPr>
      <w:r>
        <w:t xml:space="preserve">This cultural dimension has been a focal point in studies on</w:t>
      </w:r>
      <w:r>
        <w:t xml:space="preserve"> </w:t>
      </w:r>
      <w:r>
        <w:rPr>
          <w:bCs/>
          <w:b/>
        </w:rPr>
        <w:t xml:space="preserve">Translator Interpreters</w:t>
      </w:r>
      <w:r>
        <w:t xml:space="preserve">. A paper by</w:t>
      </w:r>
      <w:r>
        <w:t xml:space="preserve"> </w:t>
      </w:r>
      <w:hyperlink w:anchor="Xa39a3ee5e6b4b0d3255bfef95601890afd80709">
        <w:r>
          <w:rPr>
            <w:rStyle w:val="Hyperlink"/>
          </w:rPr>
          <w:t xml:space="preserve">Sriprapat (2018)</w:t>
        </w:r>
      </w:hyperlink>
      <w:r>
        <w:t xml:space="preserve"> </w:t>
      </w:r>
      <w:r>
        <w:t xml:space="preserve">discusses the challenges of translating legal documents in Thailand, where formal language and bureaucratic jargon require precise interpretation to maintain legal integrity. Such cases highlight the need for professionals trained in both linguistic accuracy and cultural sensitivity.</w:t>
      </w:r>
    </w:p>
    <w:bookmarkEnd w:id="22"/>
    <w:bookmarkStart w:id="23" w:name="educational-and-professional-frameworks"/>
    <w:p>
      <w:pPr>
        <w:pStyle w:val="Heading2"/>
      </w:pPr>
      <w:r>
        <w:t xml:space="preserve">Educational and Professional Frameworks</w:t>
      </w:r>
    </w:p>
    <w:p>
      <w:pPr>
        <w:pStyle w:val="FirstParagraph"/>
      </w:pPr>
      <w:r>
        <w:t xml:space="preserve">The academic landscape in</w:t>
      </w:r>
      <w:r>
        <w:t xml:space="preserve"> </w:t>
      </w:r>
      <w:r>
        <w:rPr>
          <w:iCs/>
          <w:i/>
        </w:rPr>
        <w:t xml:space="preserve">Thailand Bangkok</w:t>
      </w:r>
      <w:r>
        <w:t xml:space="preserve"> </w:t>
      </w:r>
      <w:r>
        <w:t xml:space="preserve">has responded to the growing demand for skilled</w:t>
      </w:r>
      <w:r>
        <w:t xml:space="preserve"> </w:t>
      </w:r>
      <w:r>
        <w:rPr>
          <w:bCs/>
          <w:b/>
        </w:rPr>
        <w:t xml:space="preserve">Translator Interpreters</w:t>
      </w:r>
      <w:r>
        <w:t xml:space="preserve">. Institutions such as Thammasat University and Kasetsart University offer degree programs in translation studies, emphasizing bilingualism, cross-cultural communication, and technological tools. However, critics argue that these programs often lack specialized training for the unique needs of Bangkok’s international environment. As noted by</w:t>
      </w:r>
      <w:r>
        <w:t xml:space="preserve"> </w:t>
      </w:r>
      <w:hyperlink w:anchor="Xa39a3ee5e6b4b0d3255bfef95601890afd80709">
        <w:r>
          <w:rPr>
            <w:rStyle w:val="Hyperlink"/>
          </w:rPr>
          <w:t xml:space="preserve">Kriengsak (2022)</w:t>
        </w:r>
      </w:hyperlink>
      <w:r>
        <w:t xml:space="preserve">, many graduates are unprepared for high-stakes scenarios like business negotiations or emergency medical interpretation.</w:t>
      </w:r>
    </w:p>
    <w:p>
      <w:pPr>
        <w:pStyle w:val="BodyText"/>
      </w:pPr>
      <w:r>
        <w:t xml:space="preserve">Professional certifications have also gained traction. The Thai Institute of Translation and Interpretation (TITI) provides accreditation for translators, but its reach is limited to domestic contexts. Research by</w:t>
      </w:r>
      <w:r>
        <w:t xml:space="preserve"> </w:t>
      </w:r>
      <w:hyperlink w:anchor="Xa39a3ee5e6b4b0d3255bfef95601890afd80709">
        <w:r>
          <w:rPr>
            <w:rStyle w:val="Hyperlink"/>
          </w:rPr>
          <w:t xml:space="preserve">Chanthap (2021)</w:t>
        </w:r>
      </w:hyperlink>
      <w:r>
        <w:t xml:space="preserve"> </w:t>
      </w:r>
      <w:r>
        <w:t xml:space="preserve">suggests that international standards, such as those from the International Association of Conference Interpreters (AIIC), are rarely adopted in</w:t>
      </w:r>
      <w:r>
        <w:t xml:space="preserve"> </w:t>
      </w:r>
      <w:r>
        <w:rPr>
          <w:iCs/>
          <w:i/>
        </w:rPr>
        <w:t xml:space="preserve">Thailand Bangkok</w:t>
      </w:r>
      <w:r>
        <w:t xml:space="preserve">, creating a gap between local and global practices.</w:t>
      </w:r>
    </w:p>
    <w:bookmarkEnd w:id="23"/>
    <w:bookmarkStart w:id="24" w:name="X0da6eca8f6beaacc5a02ad6c7f1f65592ddf4b2"/>
    <w:p>
      <w:pPr>
        <w:pStyle w:val="Heading2"/>
      </w:pPr>
      <w:r>
        <w:t xml:space="preserve">Technological Advancements and Challenges</w:t>
      </w:r>
    </w:p>
    <w:p>
      <w:pPr>
        <w:pStyle w:val="FirstParagraph"/>
      </w:pPr>
      <w:r>
        <w:t xml:space="preserve">The integration of technology into translation services has transformed the field. In</w:t>
      </w:r>
      <w:r>
        <w:t xml:space="preserve"> </w:t>
      </w:r>
      <w:r>
        <w:rPr>
          <w:iCs/>
          <w:i/>
        </w:rPr>
        <w:t xml:space="preserve">Thailand Bangkok</w:t>
      </w:r>
      <w:r>
        <w:t xml:space="preserve">, tools like machine translation (MT) and computer-assisted translation (CAT) are increasingly used to meet the high volume of requests. A study by</w:t>
      </w:r>
      <w:r>
        <w:t xml:space="preserve"> </w:t>
      </w:r>
      <w:hyperlink w:anchor="Xa39a3ee5e6b4b0d3255bfef95601890afd80709">
        <w:r>
          <w:rPr>
            <w:rStyle w:val="Hyperlink"/>
          </w:rPr>
          <w:t xml:space="preserve">Pongsakorn (2023)</w:t>
        </w:r>
      </w:hyperlink>
      <w:r>
        <w:t xml:space="preserve"> </w:t>
      </w:r>
      <w:r>
        <w:t xml:space="preserve">found that while AI-powered platforms improve efficiency, they often fail to capture cultural subtleties, necessitating human oversight.</w:t>
      </w:r>
    </w:p>
    <w:p>
      <w:pPr>
        <w:pStyle w:val="BodyText"/>
      </w:pPr>
      <w:r>
        <w:t xml:space="preserve">Moreover, the rise of remote interpretation services has expanded opportunities for</w:t>
      </w:r>
      <w:r>
        <w:t xml:space="preserve"> </w:t>
      </w:r>
      <w:r>
        <w:rPr>
          <w:bCs/>
          <w:b/>
        </w:rPr>
        <w:t xml:space="preserve">Translator Interpreters</w:t>
      </w:r>
      <w:r>
        <w:t xml:space="preserve">. Platforms like Zoom and Skype enable professionals to work with clients globally. However, this shift raises concerns about quality control and the erosion of traditional practices in</w:t>
      </w:r>
      <w:r>
        <w:t xml:space="preserve"> </w:t>
      </w:r>
      <w:r>
        <w:rPr>
          <w:iCs/>
          <w:i/>
        </w:rPr>
        <w:t xml:space="preserve">Thailand Bangkok</w:t>
      </w:r>
      <w:r>
        <w:t xml:space="preserve">, as highlighted by</w:t>
      </w:r>
      <w:r>
        <w:t xml:space="preserve"> </w:t>
      </w:r>
      <w:hyperlink w:anchor="Xa39a3ee5e6b4b0d3255bfef95601890afd80709">
        <w:r>
          <w:rPr>
            <w:rStyle w:val="Hyperlink"/>
          </w:rPr>
          <w:t xml:space="preserve">Anusorn (2020)</w:t>
        </w:r>
      </w:hyperlink>
      <w:r>
        <w:t xml:space="preserve">.</w:t>
      </w:r>
    </w:p>
    <w:bookmarkEnd w:id="24"/>
    <w:bookmarkStart w:id="25" w:name="X31319f2a2ca242fffd6f50be2d1d033a666ca35"/>
    <w:p>
      <w:pPr>
        <w:pStyle w:val="Heading2"/>
      </w:pPr>
      <w:r>
        <w:t xml:space="preserve">Challenges Facing Translator Interpreters in Thailand Bangkok</w:t>
      </w:r>
    </w:p>
    <w:p>
      <w:pPr>
        <w:pStyle w:val="FirstParagraph"/>
      </w:pPr>
      <w:r>
        <w:t xml:space="preserve">Despite their importance,</w:t>
      </w:r>
      <w:r>
        <w:t xml:space="preserve"> </w:t>
      </w:r>
      <w:r>
        <w:rPr>
          <w:bCs/>
          <w:b/>
        </w:rPr>
        <w:t xml:space="preserve">Translator Interpreters</w:t>
      </w:r>
      <w:r>
        <w:t xml:space="preserve"> </w:t>
      </w:r>
      <w:r>
        <w:t xml:space="preserve">in</w:t>
      </w:r>
      <w:r>
        <w:t xml:space="preserve"> </w:t>
      </w:r>
      <w:r>
        <w:rPr>
          <w:iCs/>
          <w:i/>
        </w:rPr>
        <w:t xml:space="preserve">Thailand Bangkok</w:t>
      </w:r>
      <w:r>
        <w:t xml:space="preserve"> </w:t>
      </w:r>
      <w:r>
        <w:t xml:space="preserve">face significant challenges. These include low wages compared to international standards, limited career progression opportunities, and a lack of standardized regulations. A survey conducted by the Thai Federation of Translators (2023) revealed that 70% of interpreters feel underpaid for their expertise in high-pressure situations.</w:t>
      </w:r>
    </w:p>
    <w:p>
      <w:pPr>
        <w:pStyle w:val="BodyText"/>
      </w:pPr>
      <w:r>
        <w:t xml:space="preserve">Additionally, the informal nature of many translation jobs in Bangkok leads to exploitation. Freelancers often work without contracts or benefits, as noted by</w:t>
      </w:r>
      <w:r>
        <w:t xml:space="preserve"> </w:t>
      </w:r>
      <w:hyperlink w:anchor="Xa39a3ee5e6b4b0d3255bfef95601890afd80709">
        <w:r>
          <w:rPr>
            <w:rStyle w:val="Hyperlink"/>
          </w:rPr>
          <w:t xml:space="preserve">Somsak (2021)</w:t>
        </w:r>
      </w:hyperlink>
      <w:r>
        <w:t xml:space="preserve">. This lack of institutional support contrasts sharply with frameworks seen in developed nations, where professional associations provide advocacy and resources.</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Translator Interpreters</w:t>
      </w:r>
      <w:r>
        <w:t xml:space="preserve"> </w:t>
      </w:r>
      <w:r>
        <w:t xml:space="preserve">in</w:t>
      </w:r>
      <w:r>
        <w:t xml:space="preserve"> </w:t>
      </w:r>
      <w:r>
        <w:rPr>
          <w:iCs/>
          <w:i/>
        </w:rPr>
        <w:t xml:space="preserve">Thailand Bangkok</w:t>
      </w:r>
      <w:r>
        <w:t xml:space="preserve">, where they serve as cultural and linguistic intermediaries in a dynamic global environment. While existing research highlights their significance, it also reveals critical gaps, including the need for culturally tailored education, better professional standards, and integration of technology without compromising quality. Future studies should explore these areas to enhance the visibility and effectiveness of</w:t>
      </w:r>
      <w:r>
        <w:t xml:space="preserve"> </w:t>
      </w:r>
      <w:r>
        <w:rPr>
          <w:bCs/>
          <w:b/>
        </w:rPr>
        <w:t xml:space="preserve">Translator Interpreters</w:t>
      </w:r>
      <w:r>
        <w:t xml:space="preserve"> </w:t>
      </w:r>
      <w:r>
        <w:t xml:space="preserve">in</w:t>
      </w:r>
      <w:r>
        <w:t xml:space="preserve"> </w:t>
      </w:r>
      <w:r>
        <w:rPr>
          <w:iCs/>
          <w:i/>
        </w:rPr>
        <w:t xml:space="preserve">Thailand Bangkok</w:t>
      </w:r>
      <w:r>
        <w:t xml:space="preserve">, ensuring they meet the demands of a rapidly evolving international landscape.</w:t>
      </w:r>
    </w:p>
    <w:p>
      <w:pPr>
        <w:pStyle w:val="BodyText"/>
      </w:pPr>
      <w:r>
        <w:rPr>
          <w:iCs/>
          <w:i/>
        </w:rPr>
        <w:t xml:space="preserve">Literature Review</w:t>
      </w:r>
      <w:r>
        <w:t xml:space="preserve">: This review synthesizes current academic discourse on</w:t>
      </w:r>
      <w:r>
        <w:t xml:space="preserve"> </w:t>
      </w:r>
      <w:r>
        <w:rPr>
          <w:bCs/>
          <w:b/>
        </w:rPr>
        <w:t xml:space="preserve">Translator Interpreters</w:t>
      </w:r>
      <w:r>
        <w:t xml:space="preserve">, emphasizing their role in</w:t>
      </w:r>
      <w:r>
        <w:t xml:space="preserve"> </w:t>
      </w:r>
      <w:r>
        <w:rPr>
          <w:iCs/>
          <w:i/>
        </w:rPr>
        <w:t xml:space="preserve">Thailand Bangkok</w:t>
      </w:r>
      <w:r>
        <w:t xml:space="preserve">. It identifies research trends, challenges, and opportunities for growth in this specialized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Thailand Bangkok</dc:title>
  <dc:creator/>
  <dc:language>en</dc:language>
  <cp:keywords/>
  <dcterms:created xsi:type="dcterms:W3CDTF">2026-07-23T16:48:51Z</dcterms:created>
  <dcterms:modified xsi:type="dcterms:W3CDTF">2026-07-23T16:48:51Z</dcterms:modified>
</cp:coreProperties>
</file>

<file path=docProps/custom.xml><?xml version="1.0" encoding="utf-8"?>
<Properties xmlns="http://schemas.openxmlformats.org/officeDocument/2006/custom-properties" xmlns:vt="http://schemas.openxmlformats.org/officeDocument/2006/docPropsVTypes"/>
</file>