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4ee40364efb5b19f34532ca6abc7c0da41cf14"/>
    <w:p>
      <w:pPr>
        <w:pStyle w:val="Heading1"/>
      </w:pPr>
      <w:r>
        <w:t xml:space="preserve">Literature Review: The Role of Translator Interpreter in Turkey, Istanbul</w:t>
      </w:r>
    </w:p>
    <w:bookmarkStart w:id="20" w:name="introduction"/>
    <w:p>
      <w:pPr>
        <w:pStyle w:val="Heading2"/>
      </w:pPr>
      <w:r>
        <w:t xml:space="preserve">Introduction</w:t>
      </w:r>
    </w:p>
    <w:p>
      <w:pPr>
        <w:pStyle w:val="FirstParagraph"/>
      </w:pPr>
      <w:r>
        <w:t xml:space="preserve">The role of a translator and interpreter is critical in bridging linguistic and cultural gaps, especially in cosmopolitan cities like Istanbul. As a major global hub located at the crossroads of Europe and Asia, Turkey—particularly Istanbul—hosts a diverse population, multinational corporations, international organizations, and a thriving tourism sector. This dynamic environment necessitates the expertise of professional translators and interpreters to facilitate communication across languages such as English, French, Arabic, Russian, German, and many others. This literature review explores the significance of translators/interpreters in Istanbul within the context of Turkey’s unique socio-cultural and economic landscape.</w:t>
      </w:r>
    </w:p>
    <w:bookmarkEnd w:id="20"/>
    <w:bookmarkStart w:id="21" w:name="historical-context"/>
    <w:p>
      <w:pPr>
        <w:pStyle w:val="Heading2"/>
      </w:pPr>
      <w:r>
        <w:t xml:space="preserve">Historical Context</w:t>
      </w:r>
    </w:p>
    <w:p>
      <w:pPr>
        <w:pStyle w:val="FirstParagraph"/>
      </w:pPr>
      <w:r>
        <w:t xml:space="preserve">Istanbul’s historical role as a center for cross-cultural exchange dates back to the Byzantine and Ottoman eras, when multilingualism was essential for diplomacy, trade, and administration. However, modern Turkey has seen a resurgence in translation studies as globalization intensified. Researchers such as Aksoy (2015) highlight that Istanbul’s strategic location continues to attract international businesses and expatriates, making linguistic mediation a cornerstone of professional services. The Turkish government’s emphasis on digital transformation further underscores the need for skilled translators/interpreters to localize content and ensure cultural appropriateness in global markets.</w:t>
      </w:r>
    </w:p>
    <w:bookmarkEnd w:id="21"/>
    <w:bookmarkStart w:id="22" w:name="current-challenges-and-opportunities"/>
    <w:p>
      <w:pPr>
        <w:pStyle w:val="Heading2"/>
      </w:pPr>
      <w:r>
        <w:t xml:space="preserve">Current Challenges and Opportunities</w:t>
      </w:r>
    </w:p>
    <w:p>
      <w:pPr>
        <w:pStyle w:val="FirstParagraph"/>
      </w:pPr>
      <w:r>
        <w:rPr>
          <w:bCs/>
          <w:b/>
        </w:rPr>
        <w:t xml:space="preserve">Cultural Nuances:</w:t>
      </w:r>
      <w:r>
        <w:t xml:space="preserve"> </w:t>
      </w:r>
      <w:r>
        <w:t xml:space="preserve">Istanbul’s diverse population includes communities from different ethnic, religious, and linguistic backgrounds. As noted by Özcan (2018), successful translation requires not only linguistic accuracy but also an understanding of cultural contexts. For instance, idiomatic expressions in Turkish may lack direct equivalents in other languages, necessitating creative adaptations that preserve the intended meaning while respecting local norms.</w:t>
      </w:r>
    </w:p>
    <w:p>
      <w:pPr>
        <w:pStyle w:val="BodyText"/>
      </w:pPr>
      <w:r>
        <w:rPr>
          <w:bCs/>
          <w:b/>
        </w:rPr>
        <w:t xml:space="preserve">Industry Demand:</w:t>
      </w:r>
      <w:r>
        <w:t xml:space="preserve"> </w:t>
      </w:r>
      <w:r>
        <w:t xml:space="preserve">The tourism and hospitality sector in Istanbul is one of the largest employers of interpreters. According to a 2021 report by the Turkish Ministry of Culture and Tourism, over 45 million international visitors traveled to Turkey annually, with many requiring interpretation services in hotels, museums, and tour guides. Similarly, business conferences hosted in Istanbul—such as those organized by the Istanbul Chamber of Commerce—rely heavily on professional interpreters to facilitate negotiations between local and foreign stakeholders.</w:t>
      </w:r>
    </w:p>
    <w:p>
      <w:pPr>
        <w:pStyle w:val="BodyText"/>
      </w:pPr>
      <w:r>
        <w:rPr>
          <w:bCs/>
          <w:b/>
        </w:rPr>
        <w:t xml:space="preserve">Technology Integration:</w:t>
      </w:r>
      <w:r>
        <w:t xml:space="preserve"> </w:t>
      </w:r>
      <w:r>
        <w:t xml:space="preserve">While technology has introduced tools like machine translation (e.g., Google Translate, DeepL), human translators/interpreters remain indispensable in Istanbul due to the complexity of the Turkish language. Studies by Yılmaz (2020) reveal that machine translation often fails to capture the subtleties of formal or legal texts, which are common in Istanbul’s legal and administrative sectors. However, there is growing interest in leveraging AI-driven tools for post-editing and real-time interpretation, particularly in high-volume scenarios like international trade fairs.</w:t>
      </w:r>
    </w:p>
    <w:bookmarkEnd w:id="22"/>
    <w:bookmarkStart w:id="23" w:name="cultural-and-linguistic-considerations"/>
    <w:p>
      <w:pPr>
        <w:pStyle w:val="Heading2"/>
      </w:pPr>
      <w:r>
        <w:t xml:space="preserve">Cultural and Linguistic Considerations</w:t>
      </w:r>
    </w:p>
    <w:p>
      <w:pPr>
        <w:pStyle w:val="FirstParagraph"/>
      </w:pPr>
      <w:r>
        <w:t xml:space="preserve">The Turkish language belongs to the Turkic family and has unique grammatical structures that pose challenges for non-native speakers. Researchers like Karabulut (2017) emphasize that translators/interpreters in Istanbul must navigate these linguistic complexities while maintaining the integrity of cultural references. For example, religious terms in Islamic contexts require careful handling to avoid misinterpretation, as seen in the translation of religious texts or public policy documents.</w:t>
      </w:r>
    </w:p>
    <w:p>
      <w:pPr>
        <w:pStyle w:val="BodyText"/>
      </w:pPr>
      <w:r>
        <w:t xml:space="preserve">Additionally, Istanbul’s bilingual environment—with many residents fluent in Turkish and English—has created a demand for “cultural mediators” who can bridge gaps beyond language. As stated by Çelik (2019), interpreters often act as cultural consultants, helping clients understand local customs, social norms, and even business etiquette during negotiations.</w:t>
      </w:r>
    </w:p>
    <w:bookmarkEnd w:id="23"/>
    <w:bookmarkStart w:id="24" w:name="educational-and-professional-frameworks"/>
    <w:p>
      <w:pPr>
        <w:pStyle w:val="Heading2"/>
      </w:pPr>
      <w:r>
        <w:t xml:space="preserve">Educational and Professional Frameworks</w:t>
      </w:r>
    </w:p>
    <w:p>
      <w:pPr>
        <w:pStyle w:val="FirstParagraph"/>
      </w:pPr>
      <w:r>
        <w:t xml:space="preserve">Turkey’s academic institutions have responded to the growing demand for translators/interpreters by expanding programs in language studies. The Istanbul University Faculty of Literature, for instance, offers specialized courses in interpretation with a focus on international relations and business communication. Similarly, the Turkish Translators’ Association (TÜTAD) has established certification programs to standardize qualifications and ethical guidelines for professionals operating in Istanbul.</w:t>
      </w:r>
    </w:p>
    <w:p>
      <w:pPr>
        <w:pStyle w:val="BodyText"/>
      </w:pPr>
      <w:r>
        <w:t xml:space="preserve">Despite these efforts, challenges persist. A 2022 survey by TÜTAD found that only 35% of interpreters in Istanbul hold formal certifications, raising concerns about the quality of services provided. This gap highlights the need for stricter regulations and continuous professional development opportunities to ensure that translators/interpreters meet international standards.</w:t>
      </w:r>
    </w:p>
    <w:bookmarkEnd w:id="24"/>
    <w:bookmarkStart w:id="25" w:name="future-prospects"/>
    <w:p>
      <w:pPr>
        <w:pStyle w:val="Heading2"/>
      </w:pPr>
      <w:r>
        <w:t xml:space="preserve">Future Prospects</w:t>
      </w:r>
    </w:p>
    <w:p>
      <w:pPr>
        <w:pStyle w:val="FirstParagraph"/>
      </w:pPr>
      <w:r>
        <w:t xml:space="preserve">The future of translation and interpretation in Istanbul hinges on addressing current challenges while embracing technological advancements. As the city continues to grow as a global economic center, the demand for skilled translators/interpreters is expected to rise. Researchers predict that hybrid models—combining human expertise with AI tools—will become the norm, enabling faster and more accurate services.</w:t>
      </w:r>
    </w:p>
    <w:p>
      <w:pPr>
        <w:pStyle w:val="BodyText"/>
      </w:pPr>
      <w:r>
        <w:t xml:space="preserve">Moreover, there is a growing recognition of the need for inclusive practices in translation. For example, efforts are underway to improve accessibility for marginalized communities in Istanbul by developing localized content in minority languages such as Kurdish or Armenian. This aligns with global trends toward linguistic diversity and social equity.</w:t>
      </w:r>
    </w:p>
    <w:bookmarkEnd w:id="25"/>
    <w:bookmarkStart w:id="26" w:name="conclusion"/>
    <w:p>
      <w:pPr>
        <w:pStyle w:val="Heading2"/>
      </w:pPr>
      <w:r>
        <w:t xml:space="preserve">Conclusion</w:t>
      </w:r>
    </w:p>
    <w:p>
      <w:pPr>
        <w:pStyle w:val="FirstParagraph"/>
      </w:pPr>
      <w:r>
        <w:t xml:space="preserve">In summary, the role of a translator/interpreter in Turkey, particularly in Istanbul, is multifaceted and essential to the city’s socio-economic vitality. From historical roots to modern challenges, professionals in this field must navigate linguistic complexity, cultural sensitivity, and technological innovation. As Istanbul continues to evolve as a global crossroads, investing in skilled translators/interpreters will be crucial for fostering international collaboration and ensuring seamless communication across diverse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Turkey Istanbul</dc:title>
  <dc:creator/>
  <dc:language>en</dc:language>
  <cp:keywords/>
  <dcterms:created xsi:type="dcterms:W3CDTF">2026-07-21T06:01:14Z</dcterms:created>
  <dcterms:modified xsi:type="dcterms:W3CDTF">2026-07-21T06:01:14Z</dcterms:modified>
</cp:coreProperties>
</file>

<file path=docProps/custom.xml><?xml version="1.0" encoding="utf-8"?>
<Properties xmlns="http://schemas.openxmlformats.org/officeDocument/2006/custom-properties" xmlns:vt="http://schemas.openxmlformats.org/officeDocument/2006/docPropsVTypes"/>
</file>