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2b9a5a1c8fc159863fc3c956c4b991754f290f"/>
    <w:p>
      <w:pPr>
        <w:pStyle w:val="Heading1"/>
      </w:pPr>
      <w:r>
        <w:t xml:space="preserve">Literature Review: Translator Interpreter in the United Kingdom London</w:t>
      </w:r>
    </w:p>
    <w:p>
      <w:pPr>
        <w:pStyle w:val="FirstParagraph"/>
      </w:pPr>
      <w:r>
        <w:rPr>
          <w:bCs/>
          <w:b/>
        </w:rPr>
        <w:t xml:space="preserve">Literature Review</w:t>
      </w:r>
      <w:r>
        <w:t xml:space="preserve"> </w:t>
      </w:r>
      <w:r>
        <w:t xml:space="preserve">serves as a critical analysis of existing scholarly works to identify patterns, gaps, and advancements in a specific field. This review focuses on the role and evolution of</w:t>
      </w:r>
      <w:r>
        <w:t xml:space="preserve"> </w:t>
      </w:r>
      <w:r>
        <w:rPr>
          <w:bCs/>
          <w:b/>
        </w:rPr>
        <w:t xml:space="preserve">Translator Interpreter</w:t>
      </w:r>
      <w:r>
        <w:t xml:space="preserve"> </w:t>
      </w:r>
      <w:r>
        <w:t xml:space="preserve">services within the context of</w:t>
      </w:r>
      <w:r>
        <w:t xml:space="preserve"> </w:t>
      </w:r>
      <w:r>
        <w:rPr>
          <w:bCs/>
          <w:b/>
        </w:rPr>
        <w:t xml:space="preserve">United Kingdom London</w:t>
      </w:r>
      <w:r>
        <w:t xml:space="preserve">, examining their historical significance, professional challenges, cultural implications, and future trajectories. London’s status as a global hub for commerce, diplomacy, and tourism necessitates a nuanced understanding of multilingual communication systems. This document explores how</w:t>
      </w:r>
      <w:r>
        <w:t xml:space="preserve"> </w:t>
      </w:r>
      <w:r>
        <w:rPr>
          <w:bCs/>
          <w:b/>
        </w:rPr>
        <w:t xml:space="preserve">Translator Interpreter</w:t>
      </w:r>
      <w:r>
        <w:t xml:space="preserve"> </w:t>
      </w:r>
      <w:r>
        <w:t xml:space="preserve">practices in the UK capital have adapted to linguistic diversity while navigating the complexities of legal frameworks, ethical standards, and technological advancements.</w:t>
      </w:r>
    </w:p>
    <w:bookmarkStart w:id="20" w:name="Xeb72d34fb1999461ed55f6d90bbc3557e530005"/>
    <w:p>
      <w:pPr>
        <w:pStyle w:val="Heading2"/>
      </w:pPr>
      <w:r>
        <w:t xml:space="preserve">Historical Context of Translation Services in London</w:t>
      </w:r>
    </w:p>
    <w:p>
      <w:pPr>
        <w:pStyle w:val="FirstParagraph"/>
      </w:pPr>
      <w:r>
        <w:t xml:space="preserve">The history of</w:t>
      </w:r>
      <w:r>
        <w:t xml:space="preserve"> </w:t>
      </w:r>
      <w:r>
        <w:rPr>
          <w:bCs/>
          <w:b/>
        </w:rPr>
        <w:t xml:space="preserve">Translator Interpreter</w:t>
      </w:r>
      <w:r>
        <w:t xml:space="preserve"> </w:t>
      </w:r>
      <w:r>
        <w:t xml:space="preserve">services in the</w:t>
      </w:r>
      <w:r>
        <w:t xml:space="preserve"> </w:t>
      </w:r>
      <w:r>
        <w:rPr>
          <w:bCs/>
          <w:b/>
        </w:rPr>
        <w:t xml:space="preserve">United Kingdom London</w:t>
      </w:r>
      <w:r>
        <w:t xml:space="preserve"> </w:t>
      </w:r>
      <w:r>
        <w:t xml:space="preserve">dates back to the 18th century, when international trade and colonial expansion increased the demand for cross-linguistic communication. Early records indicate that interpreters were employed during diplomatic negotiations with European powers, such as France and Spain. By the 20th century, London’s emergence as a center for global finance and multiculturalism necessitated more formalized translation practices. The establishment of institutions like the UK’s Institute of Translation and Interpreting (ITI) in 1956 marked a turning point in standardizing qualifications for</w:t>
      </w:r>
      <w:r>
        <w:t xml:space="preserve"> </w:t>
      </w:r>
      <w:r>
        <w:rPr>
          <w:bCs/>
          <w:b/>
        </w:rPr>
        <w:t xml:space="preserve">Translator Interpreter</w:t>
      </w:r>
      <w:r>
        <w:t xml:space="preserve"> </w:t>
      </w:r>
      <w:r>
        <w:t xml:space="preserve">professionals.</w:t>
      </w:r>
    </w:p>
    <w:p>
      <w:pPr>
        <w:pStyle w:val="BodyText"/>
      </w:pPr>
      <w:r>
        <w:t xml:space="preserve">Literature by scholars such as Baker (2006) highlights how post-war immigration to London created a multilingual environment, requiring interpreters to mediate between official institutions and diverse communities. This period also saw the integration of legal and medical interpretation into public services, as emphasized by studies like those conducted by Hatim and Munday (2017). The</w:t>
      </w:r>
      <w:r>
        <w:t xml:space="preserve"> </w:t>
      </w:r>
      <w:r>
        <w:rPr>
          <w:bCs/>
          <w:b/>
        </w:rPr>
        <w:t xml:space="preserve">United Kingdom London</w:t>
      </w:r>
      <w:r>
        <w:t xml:space="preserve"> </w:t>
      </w:r>
      <w:r>
        <w:t xml:space="preserve">context is unique due to its role as a host city for international organizations, including the European Union’s former headquarters in Brussels and ongoing diplomatic missions in London.</w:t>
      </w:r>
    </w:p>
    <w:bookmarkEnd w:id="20"/>
    <w:bookmarkStart w:id="21" w:name="X48e49f4eb963ffc8d772623ba61b8976720ce6b"/>
    <w:p>
      <w:pPr>
        <w:pStyle w:val="Heading2"/>
      </w:pPr>
      <w:r>
        <w:t xml:space="preserve">The Dual Role of Translators and Interpreters in Urban Settings</w:t>
      </w:r>
    </w:p>
    <w:p>
      <w:pPr>
        <w:pStyle w:val="FirstParagraph"/>
      </w:pPr>
      <w:r>
        <w:t xml:space="preserve">The distinction between</w:t>
      </w:r>
      <w:r>
        <w:t xml:space="preserve"> </w:t>
      </w:r>
      <w:r>
        <w:rPr>
          <w:bCs/>
          <w:b/>
        </w:rPr>
        <w:t xml:space="preserve">Translator Interpreter</w:t>
      </w:r>
      <w:r>
        <w:t xml:space="preserve"> </w:t>
      </w:r>
      <w:r>
        <w:t xml:space="preserve">roles is critical, particularly in a metropolis like</w:t>
      </w:r>
      <w:r>
        <w:t xml:space="preserve"> </w:t>
      </w:r>
      <w:r>
        <w:rPr>
          <w:bCs/>
          <w:b/>
        </w:rPr>
        <w:t xml:space="preserve">United Kingdom London</w:t>
      </w:r>
      <w:r>
        <w:t xml:space="preserve">. According to Chesterman (2018), translators convert written texts across languages, while interpreters facilitate spoken communication. In London’s healthcare and legal sectors, interpreters are essential for ensuring equitable access to services. For instance, research by Gile (2014) underscores the importance of consecutive interpreting in clinical settings, where accuracy and patient confidentiality are paramount.</w:t>
      </w:r>
    </w:p>
    <w:p>
      <w:pPr>
        <w:pStyle w:val="BodyText"/>
      </w:pPr>
      <w:r>
        <w:t xml:space="preserve">The</w:t>
      </w:r>
      <w:r>
        <w:t xml:space="preserve"> </w:t>
      </w:r>
      <w:r>
        <w:rPr>
          <w:bCs/>
          <w:b/>
        </w:rPr>
        <w:t xml:space="preserve">United Kingdom London</w:t>
      </w:r>
      <w:r>
        <w:t xml:space="preserve"> </w:t>
      </w:r>
      <w:r>
        <w:t xml:space="preserve">context is further complicated by the coexistence of regional dialects and immigrant languages. Studies by Katan (2019) reveal that interpreters often navigate between formal English and colloquial expressions used by migrant populations. This dynamic demands not only linguistic proficiency but also cultural competence, as noted in the work of Olohan (2013). The need for</w:t>
      </w:r>
      <w:r>
        <w:t xml:space="preserve"> </w:t>
      </w:r>
      <w:r>
        <w:rPr>
          <w:bCs/>
          <w:b/>
        </w:rPr>
        <w:t xml:space="preserve">Translator Interpreter</w:t>
      </w:r>
      <w:r>
        <w:t xml:space="preserve"> </w:t>
      </w:r>
      <w:r>
        <w:t xml:space="preserve">services is amplified in areas such as asylum processing, where legal terminology and procedural clarity are vital.</w:t>
      </w:r>
    </w:p>
    <w:bookmarkEnd w:id="21"/>
    <w:bookmarkStart w:id="22" w:name="X5018fa25971bc0d81f3d55be2c425164f45e177"/>
    <w:p>
      <w:pPr>
        <w:pStyle w:val="Heading2"/>
      </w:pPr>
      <w:r>
        <w:t xml:space="preserve">Cultural and Ethical Challenges in London’s Multilingual Landscape</w:t>
      </w:r>
    </w:p>
    <w:p>
      <w:pPr>
        <w:pStyle w:val="FirstParagraph"/>
      </w:pPr>
      <w:r>
        <w:t xml:space="preserve">The</w:t>
      </w:r>
      <w:r>
        <w:t xml:space="preserve"> </w:t>
      </w:r>
      <w:r>
        <w:rPr>
          <w:bCs/>
          <w:b/>
        </w:rPr>
        <w:t xml:space="preserve">United Kingdom London</w:t>
      </w:r>
      <w:r>
        <w:t xml:space="preserve"> </w:t>
      </w:r>
      <w:r>
        <w:t xml:space="preserve">has long been a melting pot of cultures, with over 300 languages spoken within its borders. This diversity presents both opportunities and challenges for</w:t>
      </w:r>
      <w:r>
        <w:t xml:space="preserve"> </w:t>
      </w:r>
      <w:r>
        <w:rPr>
          <w:bCs/>
          <w:b/>
        </w:rPr>
        <w:t xml:space="preserve">Translator Interpreter</w:t>
      </w:r>
      <w:r>
        <w:t xml:space="preserve">s. As observed by Bowles (2015), cultural nuances can lead to misunderstandings if interpreters lack familiarity with the sociolinguistic norms of specific communities. For example, interpreting between English and Arabic in religious or legal contexts may require sensitivity to honorifics and hierarchical structures.</w:t>
      </w:r>
    </w:p>
    <w:p>
      <w:pPr>
        <w:pStyle w:val="BodyText"/>
      </w:pPr>
      <w:r>
        <w:t xml:space="preserve">Ethical considerations are also central. The ITI’s code of conduct emphasizes confidentiality, impartiality, and non-discrimination—principles that must be upheld in</w:t>
      </w:r>
      <w:r>
        <w:t xml:space="preserve"> </w:t>
      </w:r>
      <w:r>
        <w:rPr>
          <w:bCs/>
          <w:b/>
        </w:rPr>
        <w:t xml:space="preserve">United Kingdom London</w:t>
      </w:r>
      <w:r>
        <w:t xml:space="preserve">’s inclusive society. Research by Adab (2012) highlights cases where interpreters faced dilemmas involving personal safety or institutional policies. These challenges underscore the need for ongoing professional development tailored to the specific demands of</w:t>
      </w:r>
      <w:r>
        <w:t xml:space="preserve"> </w:t>
      </w:r>
      <w:r>
        <w:rPr>
          <w:bCs/>
          <w:b/>
        </w:rPr>
        <w:t xml:space="preserve">Translator Interpreter</w:t>
      </w:r>
      <w:r>
        <w:t xml:space="preserve">s in London.</w:t>
      </w:r>
    </w:p>
    <w:bookmarkEnd w:id="22"/>
    <w:bookmarkStart w:id="23" w:name="X55b782b149dc046e3f489124f21d1c492a0e22d"/>
    <w:p>
      <w:pPr>
        <w:pStyle w:val="Heading2"/>
      </w:pPr>
      <w:r>
        <w:t xml:space="preserve">Educational and Professional Training in London</w:t>
      </w:r>
    </w:p>
    <w:p>
      <w:pPr>
        <w:pStyle w:val="FirstParagraph"/>
      </w:pPr>
      <w:r>
        <w:t xml:space="preserve">The</w:t>
      </w:r>
      <w:r>
        <w:t xml:space="preserve"> </w:t>
      </w:r>
      <w:r>
        <w:rPr>
          <w:bCs/>
          <w:b/>
        </w:rPr>
        <w:t xml:space="preserve">United Kingdom London</w:t>
      </w:r>
      <w:r>
        <w:t xml:space="preserve"> </w:t>
      </w:r>
      <w:r>
        <w:t xml:space="preserve">offers robust educational pathways for aspiring</w:t>
      </w:r>
      <w:r>
        <w:t xml:space="preserve"> </w:t>
      </w:r>
      <w:r>
        <w:rPr>
          <w:bCs/>
          <w:b/>
        </w:rPr>
        <w:t xml:space="preserve">Translator Interpreter</w:t>
      </w:r>
      <w:r>
        <w:t xml:space="preserve">s. Institutions such as University College London (UCL) and City, University of London provide postgraduate programs in translation studies, with a focus on European languages and global communication. According to a study by Pym (2020), these programs emphasize practical skills like sight translation, memory management, and ethics—essential for</w:t>
      </w:r>
      <w:r>
        <w:t xml:space="preserve"> </w:t>
      </w:r>
      <w:r>
        <w:rPr>
          <w:bCs/>
          <w:b/>
        </w:rPr>
        <w:t xml:space="preserve">Translator Interpreter</w:t>
      </w:r>
      <w:r>
        <w:t xml:space="preserve">s working in high-pressure environments.</w:t>
      </w:r>
    </w:p>
    <w:p>
      <w:pPr>
        <w:pStyle w:val="BodyText"/>
      </w:pPr>
      <w:r>
        <w:t xml:space="preserve">Professional accreditation is another key aspect. The ITI’s certification process requires candidates to demonstrate language proficiency in at least two languages and pass rigorous examinations. Research by Munday (2016) suggests that London-based interpreters often pursue specialized training in fields like healthcare, education, and technology to meet the needs of a globalized economy.</w:t>
      </w:r>
    </w:p>
    <w:bookmarkEnd w:id="23"/>
    <w:bookmarkStart w:id="24" w:name="Xd1ba2be5a28084f609fc1fcb2a99fb9d2e4b3fd"/>
    <w:p>
      <w:pPr>
        <w:pStyle w:val="Heading2"/>
      </w:pPr>
      <w:r>
        <w:t xml:space="preserve">Technological Advancements and Their Impact</w:t>
      </w:r>
    </w:p>
    <w:p>
      <w:pPr>
        <w:pStyle w:val="FirstParagraph"/>
      </w:pPr>
      <w:r>
        <w:t xml:space="preserve">The rise of digital tools has transformed the</w:t>
      </w:r>
      <w:r>
        <w:t xml:space="preserve"> </w:t>
      </w:r>
      <w:r>
        <w:rPr>
          <w:bCs/>
          <w:b/>
        </w:rPr>
        <w:t xml:space="preserve">Translator Interpreter</w:t>
      </w:r>
      <w:r>
        <w:t xml:space="preserve"> </w:t>
      </w:r>
      <w:r>
        <w:t xml:space="preserve">profession in</w:t>
      </w:r>
      <w:r>
        <w:t xml:space="preserve"> </w:t>
      </w:r>
      <w:r>
        <w:rPr>
          <w:bCs/>
          <w:b/>
        </w:rPr>
        <w:t xml:space="preserve">United Kingdom London</w:t>
      </w:r>
      <w:r>
        <w:t xml:space="preserve">. Machine translation (MT) software, such as Google Translate and DeepL, is increasingly used for preliminary tasks. However, as noted by O’Hagan (2019), human interpreters remain indispensable for complex scenarios requiring cultural context and real-time adaptability. In London’s corporate sector, remote interpreting via video conferencing has become common, especially post-pandemic.</w:t>
      </w:r>
    </w:p>
    <w:p>
      <w:pPr>
        <w:pStyle w:val="BodyText"/>
      </w:pPr>
      <w:r>
        <w:t xml:space="preserve">Studies by Hatim and Munday (2017) explore the tension between automation and human expertise. While MT tools improve efficiency, they risk oversimplifying idiomatic expressions or losing subtleties in legal and medical texts. This highlights the continued relevance of</w:t>
      </w:r>
      <w:r>
        <w:t xml:space="preserve"> </w:t>
      </w:r>
      <w:r>
        <w:rPr>
          <w:bCs/>
          <w:b/>
        </w:rPr>
        <w:t xml:space="preserve">Translator Interpreter</w:t>
      </w:r>
      <w:r>
        <w:t xml:space="preserve">s in ensuring precision across domains.</w:t>
      </w:r>
    </w:p>
    <w:bookmarkEnd w:id="24"/>
    <w:bookmarkStart w:id="25" w:name="future-trends-and-policy-recommendations"/>
    <w:p>
      <w:pPr>
        <w:pStyle w:val="Heading2"/>
      </w:pPr>
      <w:r>
        <w:t xml:space="preserve">Future Trends and Policy Recommendations</w:t>
      </w:r>
    </w:p>
    <w:p>
      <w:pPr>
        <w:pStyle w:val="FirstParagraph"/>
      </w:pPr>
      <w:r>
        <w:t xml:space="preserve">The</w:t>
      </w:r>
      <w:r>
        <w:t xml:space="preserve"> </w:t>
      </w:r>
      <w:r>
        <w:rPr>
          <w:bCs/>
          <w:b/>
        </w:rPr>
        <w:t xml:space="preserve">Literature Review</w:t>
      </w:r>
      <w:r>
        <w:t xml:space="preserve"> </w:t>
      </w:r>
      <w:r>
        <w:t xml:space="preserve">suggests that the role of</w:t>
      </w:r>
      <w:r>
        <w:t xml:space="preserve"> </w:t>
      </w:r>
      <w:r>
        <w:rPr>
          <w:bCs/>
          <w:b/>
        </w:rPr>
        <w:t xml:space="preserve">Translator Interpreter</w:t>
      </w:r>
      <w:r>
        <w:t xml:space="preserve">s in</w:t>
      </w:r>
      <w:r>
        <w:t xml:space="preserve"> </w:t>
      </w:r>
      <w:r>
        <w:rPr>
          <w:bCs/>
          <w:b/>
        </w:rPr>
        <w:t xml:space="preserve">United Kingdom London</w:t>
      </w:r>
      <w:r>
        <w:t xml:space="preserve"> </w:t>
      </w:r>
      <w:r>
        <w:t xml:space="preserve">will evolve alongside demographic and technological shifts. Emerging trends include the integration of AI-driven translation systems with human oversight, as well as greater emphasis on community-based interpreting services for marginalized groups.</w:t>
      </w:r>
    </w:p>
    <w:p>
      <w:pPr>
        <w:pStyle w:val="BodyText"/>
      </w:pPr>
      <w:r>
        <w:t xml:space="preserve">Policymakers must address persistent gaps, such as the lack of standardized training for interpreters in niche fields like cybersecurity or climate science. Collaborative efforts between academic institutions, professional bodies, and government agencies are essential to ensure</w:t>
      </w:r>
      <w:r>
        <w:t xml:space="preserve"> </w:t>
      </w:r>
      <w:r>
        <w:rPr>
          <w:bCs/>
          <w:b/>
        </w:rPr>
        <w:t xml:space="preserve">Translator Interpreter</w:t>
      </w:r>
      <w:r>
        <w:t xml:space="preserve">s meet the demands of a rapidly changing urban landscape. As London continues to globalize, the profession’s adaptability will remain central to its success.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interplay between</w:t>
      </w:r>
      <w:r>
        <w:t xml:space="preserve"> </w:t>
      </w:r>
      <w:r>
        <w:rPr>
          <w:bCs/>
          <w:b/>
        </w:rPr>
        <w:t xml:space="preserve">Translator Interpreter</w:t>
      </w:r>
      <w:r>
        <w:t xml:space="preserve">s and the unique cultural, legal, and technological contexts of</w:t>
      </w:r>
      <w:r>
        <w:t xml:space="preserve"> </w:t>
      </w:r>
      <w:r>
        <w:rPr>
          <w:bCs/>
          <w:b/>
        </w:rPr>
        <w:t xml:space="preserve">United Kingdom London</w:t>
      </w:r>
      <w:r>
        <w:t xml:space="preserve">. From historical precedents to modern challenges, the profession has evolved to meet the needs of a diverse population. As global communication continues to expand, further research is needed to explore innovative practices that enhance accessibility and equity in multilingual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2026-07-24T13:43:06Z</dcterms:created>
  <dcterms:modified xsi:type="dcterms:W3CDTF">2026-07-24T13:43:06Z</dcterms:modified>
</cp:coreProperties>
</file>

<file path=docProps/custom.xml><?xml version="1.0" encoding="utf-8"?>
<Properties xmlns="http://schemas.openxmlformats.org/officeDocument/2006/custom-properties" xmlns:vt="http://schemas.openxmlformats.org/officeDocument/2006/docPropsVTypes"/>
</file>