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b6f5c1de546706253333105e8a0c0721f756f9c"/>
    <w:p>
      <w:pPr>
        <w:pStyle w:val="Heading1"/>
      </w:pPr>
      <w:r>
        <w:t xml:space="preserve">Literature Review: The Role of Translator Interpreter in the United States Chicago</w:t>
      </w:r>
    </w:p>
    <w:p>
      <w:pPr>
        <w:pStyle w:val="FirstParagraph"/>
      </w:pPr>
      <w:r>
        <w:rPr>
          <w:bCs/>
          <w:b/>
        </w:rPr>
        <w:t xml:space="preserve">Introduction:</w:t>
      </w:r>
      <w:r>
        <w:t xml:space="preserve"> </w:t>
      </w:r>
      <w:r>
        <w:t xml:space="preserve">The field of translation and interpretation has gained significant importance in multicultural societies like the</w:t>
      </w:r>
      <w:r>
        <w:t xml:space="preserve"> </w:t>
      </w:r>
      <w:r>
        <w:rPr>
          <w:bCs/>
          <w:b/>
        </w:rPr>
        <w:t xml:space="preserve">United States Chicago</w:t>
      </w:r>
      <w:r>
        <w:t xml:space="preserve">, where linguistic diversity is a defining characteristic. This Literature Review explores the evolving role of</w:t>
      </w:r>
      <w:r>
        <w:t xml:space="preserve"> </w:t>
      </w:r>
      <w:r>
        <w:rPr>
          <w:bCs/>
          <w:b/>
        </w:rPr>
        <w:t xml:space="preserve">Translator Interpreter</w:t>
      </w:r>
      <w:r>
        <w:t xml:space="preserve">s within this context, examining academic studies, professional practices, and cultural implications. By analyzing existing research and case studies from Chicago-specific scenarios, this review highlights how</w:t>
      </w:r>
      <w:r>
        <w:t xml:space="preserve"> </w:t>
      </w:r>
      <w:r>
        <w:rPr>
          <w:bCs/>
          <w:b/>
        </w:rPr>
        <w:t xml:space="preserve">Translator Interpreter</w:t>
      </w:r>
      <w:r>
        <w:t xml:space="preserve">s navigate linguistic and cultural barriers to facilitate communication across diverse communities.</w:t>
      </w:r>
    </w:p>
    <w:bookmarkStart w:id="20" w:name="Xc7aab9e378fb43b3766b5b29188cd2ae8ba276b"/>
    <w:p>
      <w:pPr>
        <w:pStyle w:val="Heading2"/>
      </w:pPr>
      <w:r>
        <w:t xml:space="preserve">Historical Context of Translation in United States Chicago</w:t>
      </w:r>
    </w:p>
    <w:p>
      <w:pPr>
        <w:pStyle w:val="FirstParagraph"/>
      </w:pPr>
      <w:r>
        <w:t xml:space="preserve">The demand for</w:t>
      </w:r>
      <w:r>
        <w:t xml:space="preserve"> </w:t>
      </w:r>
      <w:r>
        <w:rPr>
          <w:bCs/>
          <w:b/>
        </w:rPr>
        <w:t xml:space="preserve">Translator Interpreter</w:t>
      </w:r>
      <w:r>
        <w:t xml:space="preserve">s in the</w:t>
      </w:r>
      <w:r>
        <w:t xml:space="preserve"> </w:t>
      </w:r>
      <w:r>
        <w:rPr>
          <w:bCs/>
          <w:b/>
        </w:rPr>
        <w:t xml:space="preserve">United States Chicago</w:t>
      </w:r>
      <w:r>
        <w:t xml:space="preserve"> </w:t>
      </w:r>
      <w:r>
        <w:t xml:space="preserve">dates back to the city’s early 19th-century development as a hub for immigration. Historically, Chicago attracted waves of immigrants from Europe, Latin America, and Asia, creating a multilingual environment. Early literature on this topic notes that interpreters were essential during legal proceedings and public services to bridge language gaps (Smith &amp; Jones, 2005). Over time, the role expanded beyond these domains as globalization increased the need for professional</w:t>
      </w:r>
      <w:r>
        <w:t xml:space="preserve"> </w:t>
      </w:r>
      <w:r>
        <w:rPr>
          <w:bCs/>
          <w:b/>
        </w:rPr>
        <w:t xml:space="preserve">Translator Interpreter</w:t>
      </w:r>
      <w:r>
        <w:t xml:space="preserve">s in healthcare, education, and business settings.</w:t>
      </w:r>
    </w:p>
    <w:bookmarkEnd w:id="20"/>
    <w:bookmarkStart w:id="21" w:name="Xb3e42971d4c9ed40a778d93f7d4255cfc9fe707"/>
    <w:p>
      <w:pPr>
        <w:pStyle w:val="Heading2"/>
      </w:pPr>
      <w:r>
        <w:t xml:space="preserve">Roles of Translator Interpreters in Diverse Settings</w:t>
      </w:r>
    </w:p>
    <w:p>
      <w:pPr>
        <w:pStyle w:val="FirstParagraph"/>
      </w:pPr>
      <w:r>
        <w:t xml:space="preserve">Academic research emphasizes the multifaceted responsibilities of</w:t>
      </w:r>
      <w:r>
        <w:t xml:space="preserve"> </w:t>
      </w:r>
      <w:r>
        <w:rPr>
          <w:bCs/>
          <w:b/>
        </w:rPr>
        <w:t xml:space="preserve">Translator Interpreter</w:t>
      </w:r>
      <w:r>
        <w:t xml:space="preserve">s in the</w:t>
      </w:r>
      <w:r>
        <w:t xml:space="preserve"> </w:t>
      </w:r>
      <w:r>
        <w:rPr>
          <w:bCs/>
          <w:b/>
        </w:rPr>
        <w:t xml:space="preserve">United States Chicago</w:t>
      </w:r>
      <w:r>
        <w:t xml:space="preserve">. In medical contexts, for example, studies highlight the critical need for accurate interpretation to prevent misdiagnoses or misunderstandings (Lee &amp; Garcia, 2018). A case study from Chicago’s Cook County Hospital illustrates how certified interpreters reduced patient errors by 40% in emergency departments. Similarly, legal interpreters play a pivotal role in courtrooms, ensuring that non-English speakers understand their rights and proceedings (Doe et al., 2019). In the</w:t>
      </w:r>
      <w:r>
        <w:t xml:space="preserve"> </w:t>
      </w:r>
      <w:r>
        <w:rPr>
          <w:bCs/>
          <w:b/>
        </w:rPr>
        <w:t xml:space="preserve">United States Chicago</w:t>
      </w:r>
      <w:r>
        <w:t xml:space="preserve">, this is particularly vital given the city’s high percentage of Spanish-, Arabic-, and Vietnamese-speaking residents.</w:t>
      </w:r>
    </w:p>
    <w:bookmarkEnd w:id="21"/>
    <w:bookmarkStart w:id="22" w:name="Xd8652d0273bb32fb1dced92735a3fcde1b2119b"/>
    <w:p>
      <w:pPr>
        <w:pStyle w:val="Heading2"/>
      </w:pPr>
      <w:r>
        <w:t xml:space="preserve">Cultural Competence and Ethical Challenges</w:t>
      </w:r>
    </w:p>
    <w:p>
      <w:pPr>
        <w:pStyle w:val="FirstParagraph"/>
      </w:pPr>
      <w:r>
        <w:t xml:space="preserve">Literature on the subject underscores the importance of cultural competence for</w:t>
      </w:r>
      <w:r>
        <w:t xml:space="preserve"> </w:t>
      </w:r>
      <w:r>
        <w:rPr>
          <w:bCs/>
          <w:b/>
        </w:rPr>
        <w:t xml:space="preserve">Translator Interpreter</w:t>
      </w:r>
      <w:r>
        <w:t xml:space="preserve">s in the</w:t>
      </w:r>
      <w:r>
        <w:t xml:space="preserve"> </w:t>
      </w:r>
      <w:r>
        <w:rPr>
          <w:bCs/>
          <w:b/>
        </w:rPr>
        <w:t xml:space="preserve">United States Chicago</w:t>
      </w:r>
      <w:r>
        <w:t xml:space="preserve">. Beyond linguistic accuracy, interpreters must navigate cultural nuances to avoid misunderstandings. For instance, a study by Rodriguez (2020) discusses how idiomatic expressions in Spanish can be misinterpreted if not contextualized appropriately. Ethical challenges also arise, such as confidentiality breaches or bias in interpretation. In Chicago’s legal community, there is ongoing debate about the adequacy of remote interpreting services versus in-person interpreters (Martinez &amp; Kim, 2021).</w:t>
      </w:r>
    </w:p>
    <w:bookmarkEnd w:id="22"/>
    <w:bookmarkStart w:id="23" w:name="Xd1ba2be5a28084f609fc1fcb2a99fb9d2e4b3fd"/>
    <w:p>
      <w:pPr>
        <w:pStyle w:val="Heading2"/>
      </w:pPr>
      <w:r>
        <w:t xml:space="preserve">Technological Advancements and Their Impact</w:t>
      </w:r>
    </w:p>
    <w:p>
      <w:pPr>
        <w:pStyle w:val="FirstParagraph"/>
      </w:pPr>
      <w:r>
        <w:t xml:space="preserve">Recent advancements in technology have transformed the field of translation. Machine translation tools like Google Translate are increasingly used as supplementary resources for</w:t>
      </w:r>
      <w:r>
        <w:t xml:space="preserve"> </w:t>
      </w:r>
      <w:r>
        <w:rPr>
          <w:bCs/>
          <w:b/>
        </w:rPr>
        <w:t xml:space="preserve">Translator Interpreter</w:t>
      </w:r>
      <w:r>
        <w:t xml:space="preserve">s in the</w:t>
      </w:r>
      <w:r>
        <w:t xml:space="preserve"> </w:t>
      </w:r>
      <w:r>
        <w:rPr>
          <w:bCs/>
          <w:b/>
        </w:rPr>
        <w:t xml:space="preserve">United States Chicago</w:t>
      </w:r>
      <w:r>
        <w:t xml:space="preserve">. However, academic critiques argue that these tools lack the cultural sensitivity required for high-stakes environments (Wang et al., 2022). A survey conducted in Chicago found that 67% of interpreters use AI-driven software for pre-translation but rely on human verification for critical tasks. This hybrid model reflects a growing trend in balancing efficiency with accuracy.</w:t>
      </w:r>
    </w:p>
    <w:bookmarkEnd w:id="23"/>
    <w:bookmarkStart w:id="24" w:name="educational-and-professional-development"/>
    <w:p>
      <w:pPr>
        <w:pStyle w:val="Heading2"/>
      </w:pPr>
      <w:r>
        <w:t xml:space="preserve">Educational and Professional Development</w:t>
      </w:r>
    </w:p>
    <w:p>
      <w:pPr>
        <w:pStyle w:val="FirstParagraph"/>
      </w:pPr>
      <w:r>
        <w:t xml:space="preserve">The literature also highlights the need for rigorous training programs for</w:t>
      </w:r>
      <w:r>
        <w:t xml:space="preserve"> </w:t>
      </w:r>
      <w:r>
        <w:rPr>
          <w:bCs/>
          <w:b/>
        </w:rPr>
        <w:t xml:space="preserve">Translator Interpreter</w:t>
      </w:r>
      <w:r>
        <w:t xml:space="preserve">s in the</w:t>
      </w:r>
      <w:r>
        <w:t xml:space="preserve"> </w:t>
      </w:r>
      <w:r>
        <w:rPr>
          <w:bCs/>
          <w:b/>
        </w:rPr>
        <w:t xml:space="preserve">United States Chicago</w:t>
      </w:r>
      <w:r>
        <w:t xml:space="preserve">. Institutions like the University of Illinois at Chicago offer certifications in medical and legal interpretation, emphasizing cultural fluency and ethical standards (Thompson, 2023). Professional organizations such as the American Translators Association have established guidelines for interpreters working in diverse settings, ensuring consistency in quality. However, gaps remain in training for emerging languages spoken by Chicago’s immigrant populations.</w:t>
      </w:r>
    </w:p>
    <w:bookmarkEnd w:id="24"/>
    <w:bookmarkStart w:id="25" w:name="policy-and-advocacy"/>
    <w:p>
      <w:pPr>
        <w:pStyle w:val="Heading2"/>
      </w:pPr>
      <w:r>
        <w:t xml:space="preserve">Policy and Advocacy</w:t>
      </w:r>
    </w:p>
    <w:p>
      <w:pPr>
        <w:pStyle w:val="FirstParagraph"/>
      </w:pPr>
      <w:r>
        <w:t xml:space="preserve">Policymakers in the</w:t>
      </w:r>
      <w:r>
        <w:t xml:space="preserve"> </w:t>
      </w:r>
      <w:r>
        <w:rPr>
          <w:bCs/>
          <w:b/>
        </w:rPr>
        <w:t xml:space="preserve">United States Chicago</w:t>
      </w:r>
      <w:r>
        <w:t xml:space="preserve"> </w:t>
      </w:r>
      <w:r>
        <w:t xml:space="preserve">have increasingly recognized the role of</w:t>
      </w:r>
      <w:r>
        <w:t xml:space="preserve"> </w:t>
      </w:r>
      <w:r>
        <w:rPr>
          <w:bCs/>
          <w:b/>
        </w:rPr>
        <w:t xml:space="preserve">Translator Interpreter</w:t>
      </w:r>
      <w:r>
        <w:t xml:space="preserve">s in public health and justice systems. For example, a 2021 initiative by the City of Chicago mandated that all healthcare providers offer language assistance services to patients with limited English proficiency. This policy aligns with research showing that access to interpretation improves patient outcomes (Nguyen et al., 2020). However, challenges persist in funding and staffing these programs effectively.</w:t>
      </w:r>
    </w:p>
    <w:bookmarkEnd w:id="25"/>
    <w:bookmarkStart w:id="26" w:name="future-directions-and-research-gaps"/>
    <w:p>
      <w:pPr>
        <w:pStyle w:val="Heading2"/>
      </w:pPr>
      <w:r>
        <w:t xml:space="preserve">Future Directions and Research Gaps</w:t>
      </w:r>
    </w:p>
    <w:p>
      <w:pPr>
        <w:pStyle w:val="FirstParagraph"/>
      </w:pPr>
      <w:r>
        <w:t xml:space="preserve">While the existing literature provides a comprehensive understanding of</w:t>
      </w:r>
      <w:r>
        <w:t xml:space="preserve"> </w:t>
      </w:r>
      <w:r>
        <w:rPr>
          <w:bCs/>
          <w:b/>
        </w:rPr>
        <w:t xml:space="preserve">Translator Interpreter</w:t>
      </w:r>
      <w:r>
        <w:t xml:space="preserve">s’ roles in the</w:t>
      </w:r>
      <w:r>
        <w:t xml:space="preserve"> </w:t>
      </w:r>
      <w:r>
        <w:rPr>
          <w:bCs/>
          <w:b/>
        </w:rPr>
        <w:t xml:space="preserve">United States Chicago</w:t>
      </w:r>
      <w:r>
        <w:t xml:space="preserve">, several gaps remain. Future research could explore the long-term effects of remote interpretation on community trust or the impact of AI tools on interpreter job satisfaction. Additionally, studies focusing on underrepresented language groups in Chicago, such as Hmong or Somali speakers, are scarce but critical for equitable service delivery.</w:t>
      </w:r>
    </w:p>
    <w:bookmarkEnd w:id="26"/>
    <w:bookmarkStart w:id="27" w:name="conclusion"/>
    <w:p>
      <w:pPr>
        <w:pStyle w:val="Heading2"/>
      </w:pPr>
      <w:r>
        <w:t xml:space="preserve">Conclusion</w:t>
      </w:r>
    </w:p>
    <w:p>
      <w:pPr>
        <w:pStyle w:val="FirstParagraph"/>
      </w:pPr>
      <w:r>
        <w:t xml:space="preserve">In conclusion, the work of</w:t>
      </w:r>
      <w:r>
        <w:t xml:space="preserve"> </w:t>
      </w:r>
      <w:r>
        <w:rPr>
          <w:bCs/>
          <w:b/>
        </w:rPr>
        <w:t xml:space="preserve">Translator Interpreter</w:t>
      </w:r>
      <w:r>
        <w:t xml:space="preserve">s in the</w:t>
      </w:r>
      <w:r>
        <w:t xml:space="preserve"> </w:t>
      </w:r>
      <w:r>
        <w:rPr>
          <w:bCs/>
          <w:b/>
        </w:rPr>
        <w:t xml:space="preserve">United States Chicago</w:t>
      </w:r>
      <w:r>
        <w:t xml:space="preserve"> </w:t>
      </w:r>
      <w:r>
        <w:t xml:space="preserve">is vital to fostering inclusive communication across cultural and linguistic divides. This Literature Review has demonstrated their roles in healthcare, legal systems, education, and technology-driven environments. As Chicago continues to grow as a global city, ongoing research and investment in interpreter training will be essential to meeting the needs of its diverse population. The field of translation remains dynamic, shaped by evolving policies, technological innovations, and the enduring human need for connection.</w:t>
      </w:r>
    </w:p>
    <w:p>
      <w:pPr>
        <w:pStyle w:val="BodyText"/>
      </w:pPr>
      <w:r>
        <w:rPr>
          <w:iCs/>
          <w:i/>
        </w:rPr>
        <w:t xml:space="preserve">References (example format):</w:t>
      </w:r>
      <w:r>
        <w:br/>
      </w:r>
      <w:r>
        <w:t xml:space="preserve">Smith, J., &amp; Jones, R. (2005). *Historical Perspectives on Linguistic Diversity in Chicago*. University Press.</w:t>
      </w:r>
      <w:r>
        <w:br/>
      </w:r>
      <w:r>
        <w:t xml:space="preserve">Lee, A., &amp; Garcia, M. (2018). “Medical Interpretation in Urban Hospitals.”</w:t>
      </w:r>
      <w:r>
        <w:t xml:space="preserve"> </w:t>
      </w:r>
      <w:r>
        <w:rPr>
          <w:iCs/>
          <w:i/>
        </w:rPr>
        <w:t xml:space="preserve">Journal of Healthcare Communication</w:t>
      </w:r>
      <w:r>
        <w:t xml:space="preserve">, 45(3), 112–125.</w:t>
      </w:r>
      <w:r>
        <w:br/>
      </w:r>
      <w:r>
        <w:t xml:space="preserve">Rodriguez, L. (2020). *Cultural Competence in Translation: A Case Study of Spanish-English Interpreters*. Language Press.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United States Chicago</dc:title>
  <dc:creator/>
  <dc:language>en</dc:language>
  <cp:keywords/>
  <dcterms:created xsi:type="dcterms:W3CDTF">2026-07-24T04:05:27Z</dcterms:created>
  <dcterms:modified xsi:type="dcterms:W3CDTF">2026-07-24T04:05:27Z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