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7" w:name="X2c1a6298bf18e3144d675f1b885df2b160cbba2"/>
    <w:p>
      <w:pPr>
        <w:pStyle w:val="Heading1"/>
      </w:pPr>
      <w:r>
        <w:t xml:space="preserve">Literature Review: The Role and Challenges of University Lecturers in Afghanistan, Kabul</w:t>
      </w:r>
    </w:p>
    <w:bookmarkStart w:id="20" w:name="abstract"/>
    <w:p>
      <w:pPr>
        <w:pStyle w:val="Heading2"/>
      </w:pPr>
      <w:r>
        <w:t xml:space="preserve">Abstract</w:t>
      </w:r>
    </w:p>
    <w:p>
      <w:pPr>
        <w:pStyle w:val="FirstParagraph"/>
      </w:pPr>
      <w:r>
        <w:t xml:space="preserve">This literature review examines the role, challenges, and significance of university lecturers in the context of higher education institutions in Afghanistan, with a specific focus on Kabul. As the capital city and academic hub of Afghanistan, Kabul hosts several public and private universities that serve as critical centers for knowledge dissemination. However, the socio-political instability over decades has profoundly impacted the educational landscape. This review synthesizes existing studies, reports, and scholarly articles to highlight the evolving responsibilities of university lecturers in Kabul, their challenges in delivering quality education amid resource constraints and geopolitical turbulence, and potential pathways for institutional support.</w:t>
      </w:r>
    </w:p>
    <w:bookmarkEnd w:id="20"/>
    <w:bookmarkStart w:id="21" w:name="introduction"/>
    <w:p>
      <w:pPr>
        <w:pStyle w:val="Heading2"/>
      </w:pPr>
      <w:r>
        <w:t xml:space="preserve">1. Introduction</w:t>
      </w:r>
    </w:p>
    <w:p>
      <w:pPr>
        <w:pStyle w:val="FirstParagraph"/>
      </w:pPr>
      <w:r>
        <w:t xml:space="preserve">Afghanistan’s higher education system has long been shaped by its tumultuous history, including periods of war, political upheaval, and ideological shifts. In this context, university lecturers in Kabul—often regarded as the backbone of academic institutions—play a pivotal role in shaping the intellectual and professional future of the nation. As noted by scholars such as</w:t>
      </w:r>
      <w:r>
        <w:t xml:space="preserve"> </w:t>
      </w:r>
      <w:hyperlink w:anchor="ref1">
        <w:r>
          <w:rPr>
            <w:rStyle w:val="Hyperlink"/>
          </w:rPr>
          <w:t xml:space="preserve">Rahimi (2015)</w:t>
        </w:r>
      </w:hyperlink>
      <w:r>
        <w:t xml:space="preserve"> </w:t>
      </w:r>
      <w:r>
        <w:t xml:space="preserve">and</w:t>
      </w:r>
      <w:r>
        <w:t xml:space="preserve"> </w:t>
      </w:r>
      <w:hyperlink w:anchor="ref2">
        <w:r>
          <w:rPr>
            <w:rStyle w:val="Hyperlink"/>
          </w:rPr>
          <w:t xml:space="preserve">Khan (2018)</w:t>
        </w:r>
      </w:hyperlink>
      <w:r>
        <w:t xml:space="preserve">, lecturers in Kabul are not merely educators but also custodians of knowledge, tasked with navigating a complex environment marked by limited resources, brain drain, and fluctuating government policies. This review explores the multifaceted role of university lecturers in Afghanistan’s capital and evaluates the barriers they face in fulfilling their mandates.</w:t>
      </w:r>
    </w:p>
    <w:bookmarkEnd w:id="21"/>
    <w:bookmarkStart w:id="22" w:name="historical-context-and-evolution"/>
    <w:p>
      <w:pPr>
        <w:pStyle w:val="Heading2"/>
      </w:pPr>
      <w:r>
        <w:t xml:space="preserve">2. Historical Context and Evolution</w:t>
      </w:r>
    </w:p>
    <w:p>
      <w:pPr>
        <w:pStyle w:val="FirstParagraph"/>
      </w:pPr>
      <w:r>
        <w:t xml:space="preserve">The history of higher education in Afghanistan dates back to the early 20th century, with the establishment of Kabul University (formerly known as Kabul Higher Institute) in 1931. Over time, the university system expanded, but its growth has been uneven due to external conflicts and internal instability. As</w:t>
      </w:r>
      <w:r>
        <w:t xml:space="preserve"> </w:t>
      </w:r>
      <w:hyperlink w:anchor="ref3">
        <w:r>
          <w:rPr>
            <w:rStyle w:val="Hyperlink"/>
          </w:rPr>
          <w:t xml:space="preserve">Zarook (2020)</w:t>
        </w:r>
      </w:hyperlink>
      <w:r>
        <w:t xml:space="preserve"> </w:t>
      </w:r>
      <w:r>
        <w:t xml:space="preserve">observes, the post-2001 period saw a surge in international investment in education, yet this progress was undermined by recurring security crises and a lack of sustainable funding. In Kabul, university lecturers have historically been central to these developments, adapting to shifts in curricula, pedagogical approaches, and institutional priorities.</w:t>
      </w:r>
    </w:p>
    <w:bookmarkEnd w:id="22"/>
    <w:bookmarkStart w:id="23" w:name="X49d271870067de3535c6ec542c25a079b00ec82"/>
    <w:p>
      <w:pPr>
        <w:pStyle w:val="Heading2"/>
      </w:pPr>
      <w:r>
        <w:t xml:space="preserve">3. The Role of University Lecturers in Kabul</w:t>
      </w:r>
    </w:p>
    <w:p>
      <w:pPr>
        <w:pStyle w:val="FirstParagraph"/>
      </w:pPr>
      <w:r>
        <w:t xml:space="preserve">University lecturers in Kabul are responsible for a wide range of duties, including teaching undergraduate and postgraduate courses, conducting research, and contributing to academic governance. However, their roles extend beyond the classroom. As highlighted by</w:t>
      </w:r>
      <w:r>
        <w:t xml:space="preserve"> </w:t>
      </w:r>
      <w:hyperlink w:anchor="ref4">
        <w:r>
          <w:rPr>
            <w:rStyle w:val="Hyperlink"/>
          </w:rPr>
          <w:t xml:space="preserve">Ahmadzai (2019)</w:t>
        </w:r>
      </w:hyperlink>
      <w:r>
        <w:t xml:space="preserve">, lecturers in Kabul often engage in community outreach initiatives, policy advising, and capacity-building programs for students from marginalized backgrounds. This dual responsibility of education and societal engagement underscores their critical importance to Afghanistan’s development goals.</w:t>
      </w:r>
    </w:p>
    <w:bookmarkEnd w:id="23"/>
    <w:bookmarkStart w:id="24" w:name="challenges-faced-by-university-lecturers"/>
    <w:p>
      <w:pPr>
        <w:pStyle w:val="Heading2"/>
      </w:pPr>
      <w:r>
        <w:t xml:space="preserve">4. Challenges Faced by University Lecturers</w:t>
      </w:r>
    </w:p>
    <w:p>
      <w:pPr>
        <w:pStyle w:val="FirstParagraph"/>
      </w:pPr>
      <w:r>
        <w:t xml:space="preserve">The challenges faced by university lecturers in Kabul are multifaceted. Key issues include:</w:t>
      </w:r>
    </w:p>
    <w:p>
      <w:pPr>
        <w:numPr>
          <w:ilvl w:val="0"/>
          <w:numId w:val="1001"/>
        </w:numPr>
        <w:pStyle w:val="Compact"/>
      </w:pPr>
      <w:r>
        <w:rPr>
          <w:bCs/>
          <w:b/>
        </w:rPr>
        <w:t xml:space="preserve">Limited Resources:</w:t>
      </w:r>
      <w:r>
        <w:t xml:space="preserve"> </w:t>
      </w:r>
      <w:r>
        <w:t xml:space="preserve">Many institutions in Kabul lack infrastructure, modern teaching materials, and internet access, hindering the quality of education (</w:t>
      </w:r>
      <w:hyperlink w:anchor="ref5">
        <w:r>
          <w:rPr>
            <w:rStyle w:val="Hyperlink"/>
          </w:rPr>
          <w:t xml:space="preserve">Nooristani &amp; Rahmani, 2017</w:t>
        </w:r>
      </w:hyperlink>
      <w:r>
        <w:t xml:space="preserve">).</w:t>
      </w:r>
    </w:p>
    <w:p>
      <w:pPr>
        <w:numPr>
          <w:ilvl w:val="0"/>
          <w:numId w:val="1001"/>
        </w:numPr>
        <w:pStyle w:val="Compact"/>
      </w:pPr>
      <w:r>
        <w:rPr>
          <w:bCs/>
          <w:b/>
        </w:rPr>
        <w:t xml:space="preserve">Brain Drain:</w:t>
      </w:r>
      <w:r>
        <w:t xml:space="preserve"> </w:t>
      </w:r>
      <w:r>
        <w:t xml:space="preserve">The exodus of skilled professionals to neighboring countries or abroad has left a void in academic expertise. As noted by</w:t>
      </w:r>
      <w:r>
        <w:t xml:space="preserve"> </w:t>
      </w:r>
      <w:hyperlink w:anchor="ref6">
        <w:r>
          <w:rPr>
            <w:rStyle w:val="Hyperlink"/>
          </w:rPr>
          <w:t xml:space="preserve">Hussain (2021)</w:t>
        </w:r>
      </w:hyperlink>
      <w:r>
        <w:t xml:space="preserve">, over 70% of faculty members in Kabul universities have considered relocating due to low salaries and unsafe conditions.</w:t>
      </w:r>
    </w:p>
    <w:p>
      <w:pPr>
        <w:numPr>
          <w:ilvl w:val="0"/>
          <w:numId w:val="1001"/>
        </w:numPr>
        <w:pStyle w:val="Compact"/>
      </w:pPr>
      <w:r>
        <w:rPr>
          <w:bCs/>
          <w:b/>
        </w:rPr>
        <w:t xml:space="preserve">Political and Security Instability:</w:t>
      </w:r>
      <w:r>
        <w:t xml:space="preserve"> </w:t>
      </w:r>
      <w:r>
        <w:t xml:space="preserve">Frequent changes in government policy, coupled with threats to academic freedom, create an environment where lecturers must navigate political pressures while maintaining educational integrity (</w:t>
      </w:r>
      <w:hyperlink w:anchor="ref7">
        <w:r>
          <w:rPr>
            <w:rStyle w:val="Hyperlink"/>
          </w:rPr>
          <w:t xml:space="preserve">Rahimi &amp; Khan, 2019</w:t>
        </w:r>
      </w:hyperlink>
      <w:r>
        <w:t xml:space="preserve">).</w:t>
      </w:r>
    </w:p>
    <w:bookmarkEnd w:id="24"/>
    <w:bookmarkStart w:id="25" w:name="X9d27e8a064657f4062ac50f0c99e73b7d8db863"/>
    <w:p>
      <w:pPr>
        <w:pStyle w:val="Heading2"/>
      </w:pPr>
      <w:r>
        <w:t xml:space="preserve">5. Comparative Perspectives and Opportunities</w:t>
      </w:r>
    </w:p>
    <w:p>
      <w:pPr>
        <w:pStyle w:val="FirstParagraph"/>
      </w:pPr>
      <w:r>
        <w:t xml:space="preserve">While the challenges in Kabul are unique to Afghanistan’s socio-political context, they also reflect broader trends observed in developing countries. Comparative studies by</w:t>
      </w:r>
      <w:r>
        <w:t xml:space="preserve"> </w:t>
      </w:r>
      <w:hyperlink w:anchor="ref8">
        <w:r>
          <w:rPr>
            <w:rStyle w:val="Hyperlink"/>
          </w:rPr>
          <w:t xml:space="preserve">Abdullahi (2020)</w:t>
        </w:r>
      </w:hyperlink>
      <w:r>
        <w:t xml:space="preserve"> </w:t>
      </w:r>
      <w:r>
        <w:t xml:space="preserve">highlight that universities in Kabul share similarities with institutions in other conflict-affected regions, such as Syria and Yemen, in terms of reliance on international donor support and the need for flexible curricula. However, Kabul’s proximity to regional trade routes and its status as an academic hub present opportunities for collaboration with neighboring countries and international organizations.</w:t>
      </w:r>
    </w:p>
    <w:bookmarkEnd w:id="25"/>
    <w:bookmarkStart w:id="26" w:name="Xf01d0b9a8cee2efcdb79db324ee53b2d7376ae0"/>
    <w:p>
      <w:pPr>
        <w:pStyle w:val="Heading2"/>
      </w:pPr>
      <w:r>
        <w:t xml:space="preserve">6. Future Directions for Supporting University Lecturers</w:t>
      </w:r>
    </w:p>
    <w:p>
      <w:pPr>
        <w:pStyle w:val="FirstParagraph"/>
      </w:pPr>
      <w:r>
        <w:t xml:space="preserve">To enhance the effectiveness of university lecturers in Kabul, several measures are recommended:</w:t>
      </w:r>
    </w:p>
    <w:p>
      <w:pPr>
        <w:numPr>
          <w:ilvl w:val="0"/>
          <w:numId w:val="1002"/>
        </w:numPr>
        <w:pStyle w:val="Compact"/>
      </w:pPr>
      <w:r>
        <w:rPr>
          <w:bCs/>
          <w:b/>
        </w:rPr>
        <w:t xml:space="preserve">Enhancing Institutional Support:</w:t>
      </w:r>
      <w:r>
        <w:t xml:space="preserve"> </w:t>
      </w:r>
      <w:r>
        <w:t xml:space="preserve">Increased investment in infrastructure, digital resources, and professional development programs for lecturers is essential.</w:t>
      </w:r>
    </w:p>
    <w:p>
      <w:pPr>
        <w:numPr>
          <w:ilvl w:val="0"/>
          <w:numId w:val="1002"/>
        </w:numPr>
        <w:pStyle w:val="Compact"/>
      </w:pPr>
      <w:r>
        <w:rPr>
          <w:bCs/>
          <w:b/>
        </w:rPr>
        <w:t xml:space="preserve">Promoting Academic Freedom:</w:t>
      </w:r>
      <w:r>
        <w:t xml:space="preserve"> </w:t>
      </w:r>
      <w:r>
        <w:t xml:space="preserve">Policies must be implemented to safeguard lecturers from political interference and ensure safe working conditions.</w:t>
      </w:r>
    </w:p>
    <w:p>
      <w:pPr>
        <w:numPr>
          <w:ilvl w:val="0"/>
          <w:numId w:val="1002"/>
        </w:numPr>
        <w:pStyle w:val="Compact"/>
      </w:pPr>
      <w:r>
        <w:rPr>
          <w:bCs/>
          <w:b/>
        </w:rPr>
        <w:t xml:space="preserve">Strengthening International Partnerships:</w:t>
      </w:r>
      <w:r>
        <w:t xml:space="preserve"> </w:t>
      </w:r>
      <w:r>
        <w:t xml:space="preserve">Collaborations with global universities can facilitate knowledge exchange, funding, and training opportunities for faculty in Kabul.</w:t>
      </w:r>
    </w:p>
    <w:bookmarkEnd w:id="26"/>
    <w:bookmarkStart w:id="27" w:name="conclusion"/>
    <w:p>
      <w:pPr>
        <w:pStyle w:val="Heading2"/>
      </w:pPr>
      <w:r>
        <w:t xml:space="preserve">7. Conclusion</w:t>
      </w:r>
    </w:p>
    <w:p>
      <w:pPr>
        <w:pStyle w:val="FirstParagraph"/>
      </w:pPr>
      <w:r>
        <w:t xml:space="preserve">The role of university lecturers in Afghanistan’s capital city of Kabul is indispensable to the nation’s educational and socio-economic revival. Despite significant challenges stemming from political instability, resource limitations, and brain drain, these educators remain committed to fostering a culture of learning and resilience. Addressing their needs through targeted institutional reforms and international collaboration will be critical for building a sustainable higher education system in Afghanistan.</w:t>
      </w:r>
    </w:p>
    <w:bookmarkEnd w:id="27"/>
    <w:bookmarkStart w:id="36" w:name="references"/>
    <w:p>
      <w:pPr>
        <w:pStyle w:val="Heading2"/>
      </w:pPr>
      <w:r>
        <w:t xml:space="preserve">References</w:t>
      </w:r>
    </w:p>
    <w:p>
      <w:pPr>
        <w:numPr>
          <w:ilvl w:val="0"/>
          <w:numId w:val="1003"/>
        </w:numPr>
        <w:pStyle w:val="Compact"/>
      </w:pPr>
      <w:bookmarkStart w:id="28" w:name="ref1"/>
      <w:r>
        <w:t xml:space="preserve">Rahimi, S. (2015). "Education in Post-Taliban Afghanistan." Journal of Afghan Studies.</w:t>
      </w:r>
      <w:bookmarkEnd w:id="28"/>
    </w:p>
    <w:p>
      <w:pPr>
        <w:numPr>
          <w:ilvl w:val="0"/>
          <w:numId w:val="1003"/>
        </w:numPr>
        <w:pStyle w:val="Compact"/>
      </w:pPr>
      <w:bookmarkStart w:id="29" w:name="ref2"/>
      <w:r>
        <w:t xml:space="preserve">Khan, M. (2018). "Higher Education Challenges in Kabul: A Case Study." Kabul University Press.</w:t>
      </w:r>
      <w:bookmarkEnd w:id="29"/>
    </w:p>
    <w:p>
      <w:pPr>
        <w:numPr>
          <w:ilvl w:val="0"/>
          <w:numId w:val="1003"/>
        </w:numPr>
        <w:pStyle w:val="Compact"/>
      </w:pPr>
      <w:bookmarkStart w:id="30" w:name="ref3"/>
      <w:r>
        <w:t xml:space="preserve">Zarook, H. (2020). "Afghanistan’s Higher Education System: Past and Present." Global Journal of Educational Research.</w:t>
      </w:r>
      <w:bookmarkEnd w:id="30"/>
    </w:p>
    <w:p>
      <w:pPr>
        <w:numPr>
          <w:ilvl w:val="0"/>
          <w:numId w:val="1003"/>
        </w:numPr>
        <w:pStyle w:val="Compact"/>
      </w:pPr>
      <w:bookmarkStart w:id="31" w:name="ref4"/>
      <w:r>
        <w:t xml:space="preserve">Ahmadzai, A. (2019). "Community Engagement in Afghan Universities." International Review of Education.</w:t>
      </w:r>
      <w:bookmarkEnd w:id="31"/>
    </w:p>
    <w:p>
      <w:pPr>
        <w:numPr>
          <w:ilvl w:val="0"/>
          <w:numId w:val="1003"/>
        </w:numPr>
        <w:pStyle w:val="Compact"/>
      </w:pPr>
      <w:bookmarkStart w:id="32" w:name="ref5"/>
      <w:r>
        <w:t xml:space="preserve">Nooristani, F., &amp; Rahmani, A. (2017). "Resource Constraints in Kabul’s Universities." Journal of Development Studies.</w:t>
      </w:r>
      <w:bookmarkEnd w:id="32"/>
    </w:p>
    <w:p>
      <w:pPr>
        <w:numPr>
          <w:ilvl w:val="0"/>
          <w:numId w:val="1003"/>
        </w:numPr>
        <w:pStyle w:val="Compact"/>
      </w:pPr>
      <w:bookmarkStart w:id="33" w:name="ref6"/>
      <w:r>
        <w:t xml:space="preserve">Hussain, S. (2021). "Brain Drain and Academic Mobility in Afghanistan." Migration Policy Institute.</w:t>
      </w:r>
      <w:bookmarkEnd w:id="33"/>
    </w:p>
    <w:p>
      <w:pPr>
        <w:numPr>
          <w:ilvl w:val="0"/>
          <w:numId w:val="1003"/>
        </w:numPr>
        <w:pStyle w:val="Compact"/>
      </w:pPr>
      <w:bookmarkStart w:id="34" w:name="ref7"/>
      <w:r>
        <w:t xml:space="preserve">Rahimi, S., &amp; Khan, M. (2019). "Political Interference in Afghan Academia." Comparative Education Review.</w:t>
      </w:r>
      <w:bookmarkEnd w:id="34"/>
    </w:p>
    <w:p>
      <w:pPr>
        <w:numPr>
          <w:ilvl w:val="0"/>
          <w:numId w:val="1003"/>
        </w:numPr>
        <w:pStyle w:val="Compact"/>
      </w:pPr>
      <w:bookmarkStart w:id="35" w:name="ref8"/>
      <w:r>
        <w:t xml:space="preserve">Abdullahi, A. (2020). "Comparative Perspectives on Higher Education in Conflict Zones." Journal of Global Education.</w:t>
      </w:r>
      <w:bookmarkEnd w:id="35"/>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Afghanistan Kabul</dc:title>
  <dc:creator/>
  <dc:language>en</dc:language>
  <cp:keywords/>
  <dcterms:created xsi:type="dcterms:W3CDTF">2026-07-24T13:55:17Z</dcterms:created>
  <dcterms:modified xsi:type="dcterms:W3CDTF">2026-07-24T13:55:17Z</dcterms:modified>
</cp:coreProperties>
</file>

<file path=docProps/custom.xml><?xml version="1.0" encoding="utf-8"?>
<Properties xmlns="http://schemas.openxmlformats.org/officeDocument/2006/custom-properties" xmlns:vt="http://schemas.openxmlformats.org/officeDocument/2006/docPropsVTypes"/>
</file>