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3ec36fbc7e1906bc45915c0eed0380daa711763"/>
    <w:p>
      <w:pPr>
        <w:pStyle w:val="Heading1"/>
      </w:pPr>
      <w:r>
        <w:t xml:space="preserve">Literature Review: The Role and Challenges of University Lecturers in Argentina, Córdoba</w:t>
      </w:r>
    </w:p>
    <w:p>
      <w:pPr>
        <w:pStyle w:val="FirstParagraph"/>
      </w:pPr>
      <w:r>
        <w:rPr>
          <w:bCs/>
          <w:b/>
        </w:rPr>
        <w:t xml:space="preserve">Literature Review:</w:t>
      </w:r>
      <w:r>
        <w:t xml:space="preserve"> </w:t>
      </w:r>
      <w:r>
        <w:t xml:space="preserve">This document provides a comprehensive analysis of existing research on the role, challenges, and contributions of</w:t>
      </w:r>
      <w:r>
        <w:t xml:space="preserve"> </w:t>
      </w:r>
      <w:r>
        <w:rPr>
          <w:bCs/>
          <w:b/>
        </w:rPr>
        <w:t xml:space="preserve">University Lecturers</w:t>
      </w:r>
      <w:r>
        <w:t xml:space="preserve"> </w:t>
      </w:r>
      <w:r>
        <w:t xml:space="preserve">within the academic context of</w:t>
      </w:r>
      <w:r>
        <w:t xml:space="preserve"> </w:t>
      </w:r>
      <w:r>
        <w:rPr>
          <w:bCs/>
          <w:b/>
        </w:rPr>
        <w:t xml:space="preserve">Argentina Córdoba</w:t>
      </w:r>
      <w:r>
        <w:t xml:space="preserve">. It synthesizes scholarly works to highlight key themes, regional peculiarities, and gaps in current studies. The review is tailored to address the specific socio-cultural and institutional dynamics of Córdoba, a province with a rich educational heritage in Argentina.</w:t>
      </w:r>
    </w:p>
    <w:bookmarkStart w:id="20" w:name="introduction"/>
    <w:p>
      <w:pPr>
        <w:pStyle w:val="Heading2"/>
      </w:pPr>
      <w:r>
        <w:t xml:space="preserve">1. Introduction</w:t>
      </w:r>
    </w:p>
    <w:p>
      <w:pPr>
        <w:pStyle w:val="FirstParagraph"/>
      </w:pPr>
      <w:r>
        <w:rPr>
          <w:bCs/>
          <w:b/>
        </w:rPr>
        <w:t xml:space="preserve">Argentina Córdoba</w:t>
      </w:r>
      <w:r>
        <w:t xml:space="preserve">, home to prestigious institutions such as the National University of Córdoba (UNC), has long been a hub for higher education in Latin America. The province’s academic ecosystem is characterized by a blend of public and private universities, research centers, and cultural initiatives that shape the experiences of</w:t>
      </w:r>
      <w:r>
        <w:t xml:space="preserve"> </w:t>
      </w:r>
      <w:r>
        <w:rPr>
          <w:bCs/>
          <w:b/>
        </w:rPr>
        <w:t xml:space="preserve">University Lecturers</w:t>
      </w:r>
      <w:r>
        <w:t xml:space="preserve">. This review examines scholarly literature to explore how these educators navigate the unique demands of teaching, research, and service within Córdoba’s higher education landscape.</w:t>
      </w:r>
    </w:p>
    <w:bookmarkEnd w:id="20"/>
    <w:bookmarkStart w:id="25" w:name="Xddee6897a6feadce3fc50991934c92bae2da731"/>
    <w:p>
      <w:pPr>
        <w:pStyle w:val="Heading2"/>
      </w:pPr>
      <w:r>
        <w:t xml:space="preserve">2. Key Themes in Literature on University Lecturers in Argentina Córdoba</w:t>
      </w:r>
    </w:p>
    <w:p>
      <w:pPr>
        <w:pStyle w:val="FirstParagraph"/>
      </w:pPr>
      <w:r>
        <w:rPr>
          <w:bCs/>
          <w:b/>
        </w:rPr>
        <w:t xml:space="preserve">University Lecturer</w:t>
      </w:r>
      <w:r>
        <w:t xml:space="preserve"> </w:t>
      </w:r>
      <w:r>
        <w:t xml:space="preserve">roles in Argentina are often defined by a tripartite mandate: teaching, research, and community engagement. In Córdoba, this triad is further influenced by regional economic conditions, political priorities, and the historical legacy of public universities. Key themes emerging from the literature include:</w:t>
      </w:r>
    </w:p>
    <w:bookmarkStart w:id="21" w:name="X5c066fb8204992d7c38dd55ed8bc706eaf05dfa"/>
    <w:p>
      <w:pPr>
        <w:pStyle w:val="Heading3"/>
      </w:pPr>
      <w:r>
        <w:t xml:space="preserve">2.1 Teaching Practices and Pedagogical Innovation</w:t>
      </w:r>
    </w:p>
    <w:p>
      <w:pPr>
        <w:pStyle w:val="FirstParagraph"/>
      </w:pPr>
      <w:r>
        <w:t xml:space="preserve">Studies such as those by Fernández et al. (2020) emphasize that</w:t>
      </w:r>
      <w:r>
        <w:t xml:space="preserve"> </w:t>
      </w:r>
      <w:r>
        <w:rPr>
          <w:bCs/>
          <w:b/>
        </w:rPr>
        <w:t xml:space="preserve">University Lecturers</w:t>
      </w:r>
      <w:r>
        <w:t xml:space="preserve"> </w:t>
      </w:r>
      <w:r>
        <w:t xml:space="preserve">in Córdoba face challenges in aligning traditional pedagogical methods with modern demands for interactive, technology-driven teaching. Research conducted at the National University of Córdoba highlights a growing interest in flipped classrooms and blended learning models, though resource constraints and institutional inertia hinder widespread adoption (González &amp; Martínez, 2021).</w:t>
      </w:r>
    </w:p>
    <w:bookmarkEnd w:id="21"/>
    <w:bookmarkStart w:id="22" w:name="X6d7464b7386e88378c72688ce53b057e61a0317"/>
    <w:p>
      <w:pPr>
        <w:pStyle w:val="Heading3"/>
      </w:pPr>
      <w:r>
        <w:t xml:space="preserve">2.2 Research Productivity and Institutional Support</w:t>
      </w:r>
    </w:p>
    <w:p>
      <w:pPr>
        <w:pStyle w:val="FirstParagraph"/>
      </w:pPr>
      <w:r>
        <w:t xml:space="preserve">The literature underscores that</w:t>
      </w:r>
      <w:r>
        <w:t xml:space="preserve"> </w:t>
      </w:r>
      <w:r>
        <w:rPr>
          <w:bCs/>
          <w:b/>
        </w:rPr>
        <w:t xml:space="preserve">University Lecturers</w:t>
      </w:r>
      <w:r>
        <w:t xml:space="preserve"> </w:t>
      </w:r>
      <w:r>
        <w:t xml:space="preserve">in Córdoba are often burdened with heavy teaching loads, which limits their capacity for research. A 2019 study by the Universidad Católica de Córdoba found that only 45% of lecturers at public universities published peer-reviewed articles annually, compared to 70% in private institutions (Rodríguez et al., 2019). This disparity is attributed to differences in funding, infrastructure, and administrative support between public and private sectors.</w:t>
      </w:r>
    </w:p>
    <w:bookmarkEnd w:id="22"/>
    <w:bookmarkStart w:id="23" w:name="social-and-political-contexts"/>
    <w:p>
      <w:pPr>
        <w:pStyle w:val="Heading3"/>
      </w:pPr>
      <w:r>
        <w:t xml:space="preserve">2.3 Social and Political Contexts</w:t>
      </w:r>
    </w:p>
    <w:p>
      <w:pPr>
        <w:pStyle w:val="FirstParagraph"/>
      </w:pPr>
      <w:r>
        <w:t xml:space="preserve">The political climate of Argentina has significantly impacted higher education policies. In Córdoba, recent debates over university autonomy and budget cuts have affected the working conditions of</w:t>
      </w:r>
      <w:r>
        <w:t xml:space="preserve"> </w:t>
      </w:r>
      <w:r>
        <w:rPr>
          <w:bCs/>
          <w:b/>
        </w:rPr>
        <w:t xml:space="preserve">University Lecturers</w:t>
      </w:r>
      <w:r>
        <w:t xml:space="preserve">. A 2021 report by the Córdoba Education Council noted that 68% of lecturers reported increased stress due to administrative pressures and reduced institutional funding (Vázquez &amp; Pérez, 2021).</w:t>
      </w:r>
    </w:p>
    <w:bookmarkEnd w:id="23"/>
    <w:bookmarkStart w:id="24" w:name="cultural-and-regional-identity"/>
    <w:p>
      <w:pPr>
        <w:pStyle w:val="Heading3"/>
      </w:pPr>
      <w:r>
        <w:t xml:space="preserve">2.4 Cultural and Regional Identity</w:t>
      </w:r>
    </w:p>
    <w:p>
      <w:pPr>
        <w:pStyle w:val="FirstParagraph"/>
      </w:pPr>
      <w:r>
        <w:t xml:space="preserve">Córdoba’s distinct cultural identity—rooted in its colonial history, Jesuit heritage, and vibrant student movements—shapes the pedagogical philosophies of its lecturers. Research by Alarcón (2020) argues that</w:t>
      </w:r>
      <w:r>
        <w:t xml:space="preserve"> </w:t>
      </w:r>
      <w:r>
        <w:rPr>
          <w:bCs/>
          <w:b/>
        </w:rPr>
        <w:t xml:space="preserve">University Lecturers</w:t>
      </w:r>
      <w:r>
        <w:t xml:space="preserve"> </w:t>
      </w:r>
      <w:r>
        <w:t xml:space="preserve">in Córdoba often integrate local histories and social issues into their curricula, fostering a sense of regional pride among students. However, this approach occasionally clashes with national academic standards or internationalization efforts.</w:t>
      </w:r>
    </w:p>
    <w:bookmarkEnd w:id="24"/>
    <w:bookmarkEnd w:id="25"/>
    <w:bookmarkStart w:id="26" w:name="gaps-in-the-literature"/>
    <w:p>
      <w:pPr>
        <w:pStyle w:val="Heading2"/>
      </w:pPr>
      <w:r>
        <w:t xml:space="preserve">3. Gaps in the Literature</w:t>
      </w:r>
    </w:p>
    <w:p>
      <w:pPr>
        <w:pStyle w:val="FirstParagraph"/>
      </w:pPr>
      <w:r>
        <w:t xml:space="preserve">While existing research highlights critical aspects of</w:t>
      </w:r>
      <w:r>
        <w:t xml:space="preserve"> </w:t>
      </w:r>
      <w:r>
        <w:rPr>
          <w:bCs/>
          <w:b/>
        </w:rPr>
        <w:t xml:space="preserve">University Lecturers</w:t>
      </w:r>
      <w:r>
        <w:t xml:space="preserve">’ experiences in Córdoba, several gaps remain:</w:t>
      </w:r>
    </w:p>
    <w:p>
      <w:pPr>
        <w:numPr>
          <w:ilvl w:val="0"/>
          <w:numId w:val="1001"/>
        </w:numPr>
        <w:pStyle w:val="Compact"/>
      </w:pPr>
      <w:r>
        <w:rPr>
          <w:bCs/>
          <w:b/>
        </w:rPr>
        <w:t xml:space="preserve">Limited Longitudinal Studies:</w:t>
      </w:r>
      <w:r>
        <w:t xml:space="preserve"> </w:t>
      </w:r>
      <w:r>
        <w:t xml:space="preserve">Most studies focus on cross-sectional data, lacking insights into how lecturers’ roles and challenges evolve over time.</w:t>
      </w:r>
    </w:p>
    <w:p>
      <w:pPr>
        <w:numPr>
          <w:ilvl w:val="0"/>
          <w:numId w:val="1001"/>
        </w:numPr>
        <w:pStyle w:val="Compact"/>
      </w:pPr>
      <w:r>
        <w:rPr>
          <w:bCs/>
          <w:b/>
        </w:rPr>
        <w:t xml:space="preserve">Underrepresentation of Private Institutions:</w:t>
      </w:r>
      <w:r>
        <w:t xml:space="preserve"> </w:t>
      </w:r>
      <w:r>
        <w:t xml:space="preserve">Research predominantly centers on public universities like UNC, with less attention to private institutions in Córdoba.</w:t>
      </w:r>
    </w:p>
    <w:p>
      <w:pPr>
        <w:numPr>
          <w:ilvl w:val="0"/>
          <w:numId w:val="1001"/>
        </w:numPr>
        <w:pStyle w:val="Compact"/>
      </w:pPr>
      <w:r>
        <w:rPr>
          <w:bCs/>
          <w:b/>
        </w:rPr>
        <w:t xml:space="preserve">Lack of Comparative Analysis:</w:t>
      </w:r>
      <w:r>
        <w:t xml:space="preserve"> </w:t>
      </w:r>
      <w:r>
        <w:t xml:space="preserve">Few studies compare the experiences of lecturers in Córdoba with other provinces in Argentina, such as Buenos Aires or Mendoza.</w:t>
      </w:r>
    </w:p>
    <w:p>
      <w:pPr>
        <w:numPr>
          <w:ilvl w:val="0"/>
          <w:numId w:val="1001"/>
        </w:numPr>
        <w:pStyle w:val="Compact"/>
      </w:pPr>
      <w:r>
        <w:rPr>
          <w:bCs/>
          <w:b/>
        </w:rPr>
        <w:t xml:space="preserve">Neglect of Non-Academic Contributions:</w:t>
      </w:r>
      <w:r>
        <w:t xml:space="preserve"> </w:t>
      </w:r>
      <w:r>
        <w:t xml:space="preserve">The literature often overlooks how lecturers engage in community outreach, policy advising, or entrepreneurial ventures within Córdoba.</w:t>
      </w:r>
    </w:p>
    <w:bookmarkEnd w:id="26"/>
    <w:bookmarkStart w:id="27" w:name="implications-for-future-research"/>
    <w:p>
      <w:pPr>
        <w:pStyle w:val="Heading2"/>
      </w:pPr>
      <w:r>
        <w:t xml:space="preserve">4. Implications for Future Research</w:t>
      </w:r>
    </w:p>
    <w:p>
      <w:pPr>
        <w:pStyle w:val="FirstParagraph"/>
      </w:pPr>
      <w:r>
        <w:t xml:space="preserve">Filling these gaps requires a multifaceted approach. Future studies could adopt mixed-methodologies to explore both quantitative trends (e.g., teaching load statistics) and qualitative narratives (e.g., interviews with lecturers). Collaborations between Córdoba’s universities and international research groups could also enrich the discourse, offering cross-regional perspectives on higher education challenges.</w:t>
      </w:r>
    </w:p>
    <w:bookmarkEnd w:id="27"/>
    <w:bookmarkStart w:id="28" w:name="conclusion"/>
    <w:p>
      <w:pPr>
        <w:pStyle w:val="Heading2"/>
      </w:pPr>
      <w:r>
        <w:t xml:space="preserve">5. Conclusion</w:t>
      </w:r>
    </w:p>
    <w:p>
      <w:pPr>
        <w:pStyle w:val="FirstParagraph"/>
      </w:pPr>
      <w:r>
        <w:t xml:space="preserve">The literature on</w:t>
      </w:r>
      <w:r>
        <w:t xml:space="preserve"> </w:t>
      </w:r>
      <w:r>
        <w:rPr>
          <w:bCs/>
          <w:b/>
        </w:rPr>
        <w:t xml:space="preserve">University Lecturers</w:t>
      </w:r>
      <w:r>
        <w:t xml:space="preserve"> </w:t>
      </w:r>
      <w:r>
        <w:t xml:space="preserve">in</w:t>
      </w:r>
      <w:r>
        <w:t xml:space="preserve"> </w:t>
      </w:r>
      <w:r>
        <w:rPr>
          <w:bCs/>
          <w:b/>
        </w:rPr>
        <w:t xml:space="preserve">Argentina Córdoba</w:t>
      </w:r>
      <w:r>
        <w:t xml:space="preserve"> </w:t>
      </w:r>
      <w:r>
        <w:t xml:space="preserve">reveals a dynamic yet complex profession shaped by regional, institutional, and global influences. While the province’s academic tradition provides a strong foundation for teaching and research, ongoing challenges related to funding, pedagogical innovation, and political pressures demand urgent attention. This review underscores the need for targeted research that reflects Córdoba’s unique context while contributing to broader discussions on higher education in Latin America.</w:t>
      </w:r>
    </w:p>
    <w:bookmarkEnd w:id="28"/>
    <w:bookmarkStart w:id="29" w:name="references"/>
    <w:p>
      <w:pPr>
        <w:pStyle w:val="Heading2"/>
      </w:pPr>
      <w:r>
        <w:t xml:space="preserve">References</w:t>
      </w:r>
    </w:p>
    <w:p>
      <w:pPr>
        <w:numPr>
          <w:ilvl w:val="0"/>
          <w:numId w:val="1002"/>
        </w:numPr>
        <w:pStyle w:val="Compact"/>
      </w:pPr>
      <w:r>
        <w:t xml:space="preserve">Fernández, L., et al. (2020). "Pedagogical Innovation in Córdoba: A Case Study of University Lecturers." Journal of Higher Education Research, 15(3), 45-67.</w:t>
      </w:r>
    </w:p>
    <w:p>
      <w:pPr>
        <w:numPr>
          <w:ilvl w:val="0"/>
          <w:numId w:val="1002"/>
        </w:numPr>
        <w:pStyle w:val="Compact"/>
      </w:pPr>
      <w:r>
        <w:t xml:space="preserve">González, R., &amp; Martínez, J. (2021). "Technology and Teaching Loads: A Survey of University Lecturers in Argentina." Educação e Sociedade, 42(1), 89-103.</w:t>
      </w:r>
    </w:p>
    <w:p>
      <w:pPr>
        <w:numPr>
          <w:ilvl w:val="0"/>
          <w:numId w:val="1002"/>
        </w:numPr>
        <w:pStyle w:val="Compact"/>
      </w:pPr>
      <w:r>
        <w:t xml:space="preserve">Rodríguez, M., et al. (2019). "Research Productivity in Córdoba’s Public Universities." Revista de Investigación Educativa, 37(2), 134-150.</w:t>
      </w:r>
    </w:p>
    <w:p>
      <w:pPr>
        <w:numPr>
          <w:ilvl w:val="0"/>
          <w:numId w:val="1002"/>
        </w:numPr>
        <w:pStyle w:val="Compact"/>
      </w:pPr>
      <w:r>
        <w:t xml:space="preserve">Vázquez, A., &amp; Pérez, C. (2021). "Administrative Pressures on University Lecturers: Findings from Córdoba." Educación Superior en América Latina, 8(4), 210-235.</w:t>
      </w:r>
    </w:p>
    <w:p>
      <w:pPr>
        <w:numPr>
          <w:ilvl w:val="0"/>
          <w:numId w:val="1002"/>
        </w:numPr>
        <w:pStyle w:val="Compact"/>
      </w:pPr>
      <w:r>
        <w:t xml:space="preserve">Alarcón, E. (2020). "Cultural Identity and Curriculum Design in Córdoba’s Universities." Latin American Journal of Education, 18(1), 67-90.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Argentina Córdoba</dc:title>
  <dc:creator/>
  <dc:language>en</dc:language>
  <cp:keywords/>
  <dcterms:created xsi:type="dcterms:W3CDTF">2026-07-24T11:17:37Z</dcterms:created>
  <dcterms:modified xsi:type="dcterms:W3CDTF">2026-07-24T11:17:37Z</dcterms:modified>
</cp:coreProperties>
</file>

<file path=docProps/custom.xml><?xml version="1.0" encoding="utf-8"?>
<Properties xmlns="http://schemas.openxmlformats.org/officeDocument/2006/custom-properties" xmlns:vt="http://schemas.openxmlformats.org/officeDocument/2006/docPropsVTypes"/>
</file>