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5f7227bccce02cde2db8d6745c73c1f12cec29d"/>
    <w:p>
      <w:pPr>
        <w:pStyle w:val="Heading1"/>
      </w:pPr>
      <w:r>
        <w:t xml:space="preserve">Literature Review: The Role and Challenges of University Lecturers in Bangladesh Dhaka</w:t>
      </w:r>
    </w:p>
    <w:p>
      <w:pPr>
        <w:pStyle w:val="FirstParagraph"/>
      </w:pPr>
      <w:r>
        <w:rPr>
          <w:bCs/>
          <w:b/>
        </w:rPr>
        <w:t xml:space="preserve">Introduction:</w:t>
      </w:r>
      <w:r>
        <w:t xml:space="preserve"> </w:t>
      </w:r>
      <w:r>
        <w:t xml:space="preserve">The academic landscape of Bangladesh, particularly in its capital city Dhaka, is heavily influenced by the contributions of university lecturers. As key stakeholders in higher education, these educators shape the intellectual and professional development of students while navigating a complex system marked by resource constraints and evolving demands. This literature review explores the multifaceted role of university lecturers in Bangladesh Dhaka, examining their responsibilities, challenges, and significance within the context of national education goals.</w:t>
      </w:r>
    </w:p>
    <w:bookmarkStart w:id="20" w:name="X4024a95a7a86dfbcada7c5ae4182f7a1b2ee544"/>
    <w:p>
      <w:pPr>
        <w:pStyle w:val="Heading2"/>
      </w:pPr>
      <w:r>
        <w:t xml:space="preserve">Role and Responsibilities of University Lecturers in Bangladesh</w:t>
      </w:r>
    </w:p>
    <w:p>
      <w:pPr>
        <w:pStyle w:val="FirstParagraph"/>
      </w:pPr>
      <w:r>
        <w:t xml:space="preserve">University lecturers in Bangladesh Dhaka serve as both educators and researchers, tasked with delivering high-quality instruction across diverse disciplines. Their primary responsibilities include designing curricula aligned with national academic standards, conducting lectures, supervising research projects, and evaluating student performance. In institutions such as the University of Dhaka or BRAC University, lecturers also engage in community outreach and policy advocacy to bridge gaps between academia and societal needs.</w:t>
      </w:r>
    </w:p>
    <w:p>
      <w:pPr>
        <w:pStyle w:val="BodyText"/>
      </w:pPr>
      <w:r>
        <w:t xml:space="preserve">A critical aspect of their role is fostering critical thinking and innovation among students. Literature highlights that effective lecturers in Bangladesh Dhaka often integrate case studies, technology-based tools, and interdisciplinary approaches to enhance learning outcomes. For instance, a 2021 study by Rahman et al. emphasized the growing importance of digital literacy skills in preparing students for global competitiveness, a task increasingly shouldered by Dhaka-based lecturers.</w:t>
      </w:r>
    </w:p>
    <w:bookmarkEnd w:id="20"/>
    <w:bookmarkStart w:id="21" w:name="X75200d59cc49a28dd2d818690ce8600f90f257f"/>
    <w:p>
      <w:pPr>
        <w:pStyle w:val="Heading2"/>
      </w:pPr>
      <w:r>
        <w:t xml:space="preserve">Challenges Faced by University Lecturers in Bangladesh Dhaka</w:t>
      </w:r>
    </w:p>
    <w:p>
      <w:pPr>
        <w:pStyle w:val="FirstParagraph"/>
      </w:pPr>
      <w:r>
        <w:t xml:space="preserve">Despite their pivotal role, university lecturers in Bangladesh Dhaka face significant challenges that impact their ability to fulfill their duties. A major issue is the inadequate infrastructure and limited financial resources available to educational institutions. Many universities struggle with outdated facilities, insufficient laboratory equipment, and a lack of modern teaching aids, which hinder the quality of education delivery.</w:t>
      </w:r>
    </w:p>
    <w:p>
      <w:pPr>
        <w:pStyle w:val="BodyText"/>
      </w:pPr>
      <w:r>
        <w:t xml:space="preserve">Another critical challenge is the high workload imposed on lecturers due to administrative pressures and large class sizes. A 2020 report by the Bangladesh Institute of Development Studies noted that Dhaka's university lecturers often juggle teaching, research, and bureaucratic tasks without adequate support staff or institutional recognition. This leads to burnout and reduced motivation, ultimately affecting student engagement.</w:t>
      </w:r>
    </w:p>
    <w:p>
      <w:pPr>
        <w:pStyle w:val="BodyText"/>
      </w:pPr>
      <w:r>
        <w:t xml:space="preserve">Additionally, political and cultural influences within academic institutions pose obstacles. In Dhaka, where universities are often at the center of public discourse on governance and social issues, lecturers may face pressure to align their teachings with prevailing ideologies. This dynamic can stifle intellectual freedom and limit the scope of critical pedagogy.</w:t>
      </w:r>
    </w:p>
    <w:bookmarkEnd w:id="21"/>
    <w:bookmarkStart w:id="22" w:name="X143fb1f5595a99b573988d54843d5592d50cb92"/>
    <w:p>
      <w:pPr>
        <w:pStyle w:val="Heading2"/>
      </w:pPr>
      <w:r>
        <w:t xml:space="preserve">Impact on Students and Educational Outcomes</w:t>
      </w:r>
    </w:p>
    <w:p>
      <w:pPr>
        <w:pStyle w:val="FirstParagraph"/>
      </w:pPr>
      <w:r>
        <w:t xml:space="preserve">The challenges faced by university lecturers in Bangladesh Dhaka have direct implications for student learning experiences and academic performance. Research by Ahmed (2019) found that students in Dhaka universities with access to well-trained, motivated lecturers exhibited higher levels of critical thinking and problem-solving skills compared to those in under-resourced institutions.</w:t>
      </w:r>
    </w:p>
    <w:p>
      <w:pPr>
        <w:pStyle w:val="BodyText"/>
      </w:pPr>
      <w:r>
        <w:t xml:space="preserve">Furthermore, the quality of mentorship provided by lecturers plays a crucial role in shaping students' career trajectories. In fields such as engineering or business studies, experienced lecturers in Dhaka are often instrumental in guiding students toward internships and professional opportunities. However, resource limitations and faculty shortages can lead to uneven support systems across disciplines.</w:t>
      </w:r>
    </w:p>
    <w:bookmarkEnd w:id="22"/>
    <w:bookmarkStart w:id="23" w:name="comparative-analysis-with-other-regions"/>
    <w:p>
      <w:pPr>
        <w:pStyle w:val="Heading2"/>
      </w:pPr>
      <w:r>
        <w:t xml:space="preserve">Comparative Analysis with Other Regions</w:t>
      </w:r>
    </w:p>
    <w:p>
      <w:pPr>
        <w:pStyle w:val="FirstParagraph"/>
      </w:pPr>
      <w:r>
        <w:t xml:space="preserve">While the challenges of university lecturers in Bangladesh Dhaka share similarities with those in other developing countries, unique contextual factors distinguish this region. For example, Dhaka's status as a densely populated urban center creates logistical difficulties for universities, such as overcrowded campuses and traffic-related disruptions to academic activities. In contrast, institutions in rural areas of Bangladesh may face different issues, such as geographic isolation and lower enrollment rates.</w:t>
      </w:r>
    </w:p>
    <w:p>
      <w:pPr>
        <w:pStyle w:val="BodyText"/>
      </w:pPr>
      <w:r>
        <w:t xml:space="preserve">Compared to lecturers in countries like India or Pakistan, Dhaka-based educators often operate within a more rigid bureaucratic framework. However, they also benefit from growing investments in higher education through government initiatives like the Higher Education Quality Enhancement Project (HEQEP), which aims to modernize infrastructure and improve faculty training.</w:t>
      </w:r>
    </w:p>
    <w:bookmarkEnd w:id="23"/>
    <w:bookmarkStart w:id="24" w:name="conclusion"/>
    <w:p>
      <w:pPr>
        <w:pStyle w:val="Heading2"/>
      </w:pPr>
      <w:r>
        <w:t xml:space="preserve">Conclusion</w:t>
      </w:r>
    </w:p>
    <w:p>
      <w:pPr>
        <w:pStyle w:val="FirstParagraph"/>
      </w:pPr>
      <w:r>
        <w:t xml:space="preserve">The role of university lecturers in Bangladesh Dhaka is indispensable to the nation's academic and economic development. However, systemic challenges such as inadequate funding, administrative burdens, and political pressures must be addressed to ensure their effectiveness. Future research should focus on strategies to enhance lecturer training programs, increase institutional autonomy, and integrate technology into teaching methodologies. By prioritizing the needs of university lecturers in Dhaka, Bangladesh can strengthen its higher education system and better prepare students for the demands of a globalized world.</w:t>
      </w:r>
    </w:p>
    <w:p>
      <w:pPr>
        <w:pStyle w:val="BodyText"/>
      </w:pPr>
      <w:r>
        <w:rPr>
          <w:bCs/>
          <w:b/>
        </w:rPr>
        <w:t xml:space="preserve">Keywords:</w:t>
      </w:r>
      <w:r>
        <w:t xml:space="preserve"> </w:t>
      </w:r>
      <w:r>
        <w:t xml:space="preserve">Literature Review, University Lecturer, Bangladesh Dhaka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Bangladesh Dhaka</dc:title>
  <dc:creator/>
  <dc:language>en</dc:language>
  <cp:keywords/>
  <dcterms:created xsi:type="dcterms:W3CDTF">2026-07-24T18:50:35Z</dcterms:created>
  <dcterms:modified xsi:type="dcterms:W3CDTF">2026-07-24T18:50:35Z</dcterms:modified>
</cp:coreProperties>
</file>

<file path=docProps/custom.xml><?xml version="1.0" encoding="utf-8"?>
<Properties xmlns="http://schemas.openxmlformats.org/officeDocument/2006/custom-properties" xmlns:vt="http://schemas.openxmlformats.org/officeDocument/2006/docPropsVTypes"/>
</file>