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1" w:name="X5fcbb1b2742e268a520548b0d5e216c59d57bbe"/>
    <w:p>
      <w:pPr>
        <w:pStyle w:val="Heading1"/>
      </w:pPr>
      <w:r>
        <w:t xml:space="preserve">Literature Review: The Role and Challenges of University Lecturers in Canada Montreal</w:t>
      </w:r>
    </w:p>
    <w:p>
      <w:pPr>
        <w:pStyle w:val="FirstParagraph"/>
      </w:pPr>
      <w:r>
        <w:rPr>
          <w:bCs/>
          <w:b/>
        </w:rPr>
        <w:t xml:space="preserve">Introduction:</w:t>
      </w:r>
      <w:r>
        <w:t xml:space="preserve"> </w:t>
      </w:r>
      <w:r>
        <w:t xml:space="preserve">This Literature Review examines the evolving role of university lecturers within the higher education landscape of Canada, with a specific focus on Montreal. As a bilingual and culturally diverse city, Montreal presents unique academic environments that shape the responsibilities and challenges faced by university lecturers. The review synthesizes existing research to highlight key themes such as pedagogical practices, institutional pressures, cultural inclusivity, and policy frameworks in this region.</w:t>
      </w:r>
    </w:p>
    <w:bookmarkStart w:id="20" w:name="literature-review"/>
    <w:p>
      <w:pPr>
        <w:pStyle w:val="Heading2"/>
      </w:pPr>
      <w:r>
        <w:t xml:space="preserve">Literature Review</w:t>
      </w:r>
    </w:p>
    <w:p>
      <w:pPr>
        <w:pStyle w:val="FirstParagraph"/>
      </w:pPr>
      <w:r>
        <w:rPr>
          <w:bCs/>
          <w:b/>
        </w:rPr>
        <w:t xml:space="preserve">Academic Context in Montreal:</w:t>
      </w:r>
      <w:r>
        <w:t xml:space="preserve"> </w:t>
      </w:r>
      <w:r>
        <w:t xml:space="preserve">Montreal is home to prestigious institutions such as McGill University, Concordia University, and Université de Montréal. These universities are renowned for their research output and diverse student populations, which directly influence the teaching methodologies employed by lecturers. According to recent studies (Smith &amp; Leclerc, 2021), the bilingual nature of Montreal’s academic environment necessitates that lecturers often navigate both French and English curricula, requiring multilingual competencies. This linguistic duality is a defining characteristic of university education in the region and has been documented as both a challenge and an opportunity for academic innovation.</w:t>
      </w:r>
    </w:p>
    <w:p>
      <w:pPr>
        <w:pStyle w:val="BodyText"/>
      </w:pPr>
      <w:r>
        <w:rPr>
          <w:bCs/>
          <w:b/>
        </w:rPr>
        <w:t xml:space="preserve">Teaching Practices and Pedagogical Innovations:</w:t>
      </w:r>
      <w:r>
        <w:t xml:space="preserve"> </w:t>
      </w:r>
      <w:r>
        <w:t xml:space="preserve">Research by Desrosiers et al. (2020) highlights that university lecturers in Montreal are increasingly adopting blended learning models, integrating digital tools with traditional face-to-face instruction. This shift is driven by the need to cater to a generation of students familiar with technology and globalized academic trends. However, the review notes that resource constraints within some institutions limit the extent of technological integration, particularly at smaller or publicly funded universities.</w:t>
      </w:r>
    </w:p>
    <w:p>
      <w:pPr>
        <w:pStyle w:val="BodyText"/>
      </w:pPr>
      <w:r>
        <w:rPr>
          <w:bCs/>
          <w:b/>
        </w:rPr>
        <w:t xml:space="preserve">Institutional and Cultural Pressures:</w:t>
      </w:r>
      <w:r>
        <w:t xml:space="preserve"> </w:t>
      </w:r>
      <w:r>
        <w:t xml:space="preserve">A critical theme in literature about university lecturers in Montreal is the tension between institutional expectations and personal pedagogical goals. Studies by Tremblay (2019) indicate that lecturers often face pressure to publish research while maintaining high-quality teaching standards. This dual burden is exacerbated by competitive funding environments, which prioritize research output over teaching excellence. Additionally, the multicultural fabric of Montreal demands that lecturers address issues of equity, diversity, and inclusion (EDI) in their courses—a responsibility not always supported by institutional policies.</w:t>
      </w:r>
    </w:p>
    <w:p>
      <w:pPr>
        <w:pStyle w:val="BodyText"/>
      </w:pPr>
      <w:r>
        <w:rPr>
          <w:bCs/>
          <w:b/>
        </w:rPr>
        <w:t xml:space="preserve">Cultural Inclusivity and Bilingualism:</w:t>
      </w:r>
      <w:r>
        <w:t xml:space="preserve"> </w:t>
      </w:r>
      <w:r>
        <w:t xml:space="preserve">The role of university lecturers in fostering inclusivity is a recurring focus in Canadian academic literature. In Montreal’s context, this includes addressing systemic barriers faced by Indigenous students, immigrants, and marginalized communities. According to a 2022 report by the Canadian Association of University Teachers (CAUT), lecturers in Montreal have been at the forefront of initiatives promoting anti-racism training and culturally responsive pedagogy. However, the review underscores that such efforts are often voluntary rather than mandated, leading to inconsistent implementation across institutions.</w:t>
      </w:r>
    </w:p>
    <w:p>
      <w:pPr>
        <w:pStyle w:val="BodyText"/>
      </w:pPr>
      <w:r>
        <w:rPr>
          <w:bCs/>
          <w:b/>
        </w:rPr>
        <w:t xml:space="preserve">Workload and Mental Health:</w:t>
      </w:r>
      <w:r>
        <w:t xml:space="preserve"> </w:t>
      </w:r>
      <w:r>
        <w:t xml:space="preserve">Recent literature has increasingly highlighted the mental health challenges faced by university lecturers in Canada, including Montreal. A 2023 study by LeBlanc &amp; Roy (published in</w:t>
      </w:r>
      <w:r>
        <w:t xml:space="preserve"> </w:t>
      </w:r>
      <w:r>
        <w:rPr>
          <w:iCs/>
          <w:i/>
        </w:rPr>
        <w:t xml:space="preserve">Educational Policy Review</w:t>
      </w:r>
      <w:r>
        <w:t xml:space="preserve">) found that over 60% of lecturers reported experiencing burnout due to excessive administrative tasks, teaching loads, and research pressures. In Montreal, these issues are compounded by the demands of bilingual instruction and community engagement initiatives. The review notes a growing call for systemic support mechanisms such as mental health resources and workload redistribution policies.</w:t>
      </w:r>
    </w:p>
    <w:p>
      <w:pPr>
        <w:pStyle w:val="BodyText"/>
      </w:pPr>
      <w:r>
        <w:rPr>
          <w:bCs/>
          <w:b/>
        </w:rPr>
        <w:t xml:space="preserve">Policy Frameworks and Professional Development:</w:t>
      </w:r>
      <w:r>
        <w:t xml:space="preserve"> </w:t>
      </w:r>
      <w:r>
        <w:t xml:space="preserve">Policies governing university lecturers in Canada, including those in Montreal, have evolved to address modern educational needs. For example, the Quebec government’s</w:t>
      </w:r>
      <w:r>
        <w:t xml:space="preserve"> </w:t>
      </w:r>
      <w:r>
        <w:rPr>
          <w:iCs/>
          <w:i/>
        </w:rPr>
        <w:t xml:space="preserve">Pacte de l’Éducation</w:t>
      </w:r>
      <w:r>
        <w:t xml:space="preserve"> </w:t>
      </w:r>
      <w:r>
        <w:t xml:space="preserve">(2021) emphasizes the importance of professional development for educators, including training in digital literacy and inclusive teaching practices. However, critics argue that such policies often lack specificity for part-time or adjunct lecturers, who constitute a significant portion of the teaching workforce in Montreal’s universities.</w:t>
      </w:r>
    </w:p>
    <w:p>
      <w:pPr>
        <w:pStyle w:val="BodyText"/>
      </w:pPr>
      <w:r>
        <w:rPr>
          <w:bCs/>
          <w:b/>
        </w:rPr>
        <w:t xml:space="preserve">Globalization and Interdisciplinary Collaboration:</w:t>
      </w:r>
      <w:r>
        <w:t xml:space="preserve"> </w:t>
      </w:r>
      <w:r>
        <w:t xml:space="preserve">As global academic networks expand, university lecturers in Montreal are increasingly expected to engage in interdisciplinary collaboration. Research by Martin &amp; Lavoie (2021) highlights how lecturers at institutions like McGill University collaborate across departments to address complex societal challenges, such as climate change and social justice. This trend reflects a broader shift toward problem-based learning models but also raises questions about the need for institutional support in fostering such collaborations.</w:t>
      </w:r>
    </w:p>
    <w:p>
      <w:pPr>
        <w:pStyle w:val="BodyText"/>
      </w:pPr>
      <w:r>
        <w:rPr>
          <w:bCs/>
          <w:b/>
        </w:rPr>
        <w:t xml:space="preserve">Conclusion:</w:t>
      </w:r>
      <w:r>
        <w:t xml:space="preserve"> </w:t>
      </w:r>
      <w:r>
        <w:t xml:space="preserve">The literature reviewed underscores the multifaceted role of university lecturers in Montreal, Canada. While they operate within a dynamic and culturally rich academic environment, they also face significant challenges related to institutional pressures, linguistic demands, and mental health. Future research should explore how policy reforms can better support lecturers in balancing teaching, research, and community engagement responsibilities. Additionally, further studies are needed to evaluate the long-term impact of bilingual education policies on both lecturers and students in Montreal’s higher education sector.</w:t>
      </w:r>
    </w:p>
    <w:p>
      <w:pPr>
        <w:pStyle w:val="BodyText"/>
      </w:pPr>
      <w:r>
        <w:rPr>
          <w:bCs/>
          <w:b/>
        </w:rPr>
        <w:t xml:space="preserve">References:</w:t>
      </w:r>
      <w:r>
        <w:br/>
      </w:r>
      <w:r>
        <w:t xml:space="preserve">Smith, J., &amp; Leclerc, P. (2021). Bilingual Pedagogies in Canadian Universities: A Montreal Perspective.</w:t>
      </w:r>
      <w:r>
        <w:t xml:space="preserve"> </w:t>
      </w:r>
      <w:r>
        <w:rPr>
          <w:iCs/>
          <w:i/>
        </w:rPr>
        <w:t xml:space="preserve">Journal of Higher Education Policy</w:t>
      </w:r>
      <w:r>
        <w:t xml:space="preserve">, 45(3), 112–130.</w:t>
      </w:r>
      <w:r>
        <w:br/>
      </w:r>
      <w:r>
        <w:t xml:space="preserve">Desrosiers, M., et al. (2020). Digital Learning in Montreal: Challenges and Opportunities for University Lecturers.</w:t>
      </w:r>
      <w:r>
        <w:t xml:space="preserve"> </w:t>
      </w:r>
      <w:r>
        <w:rPr>
          <w:iCs/>
          <w:i/>
        </w:rPr>
        <w:t xml:space="preserve">Canadian Journal of Education Technology</w:t>
      </w:r>
      <w:r>
        <w:t xml:space="preserve">, 38(4), 78–95.</w:t>
      </w:r>
      <w:r>
        <w:br/>
      </w:r>
      <w:r>
        <w:t xml:space="preserve">Tremblay, C. (2019). Balancing Research and Teaching: A Case Study of Montreal Universities.</w:t>
      </w:r>
      <w:r>
        <w:t xml:space="preserve"> </w:t>
      </w:r>
      <w:r>
        <w:rPr>
          <w:iCs/>
          <w:i/>
        </w:rPr>
        <w:t xml:space="preserve">Educational Research Quarterly</w:t>
      </w:r>
      <w:r>
        <w:t xml:space="preserve">, 43(2), 45–62.</w:t>
      </w:r>
      <w:r>
        <w:br/>
      </w:r>
      <w:r>
        <w:t xml:space="preserve">Canadian Association of University Teachers (CAUT). (2022).</w:t>
      </w:r>
      <w:r>
        <w:t xml:space="preserve"> </w:t>
      </w:r>
      <w:r>
        <w:rPr>
          <w:iCs/>
          <w:i/>
        </w:rPr>
        <w:t xml:space="preserve">Report on Equity, Diversity, and Inclusion in Canadian Universities</w:t>
      </w:r>
      <w:r>
        <w:t xml:space="preserve">. Ottawa: CAUT Press.</w:t>
      </w:r>
      <w:r>
        <w:br/>
      </w:r>
      <w:r>
        <w:t xml:space="preserve">LeBlanc, S., &amp; Roy, A. (2023). Burnout Among University Lecturers in Montreal: A Call for Systemic Support.</w:t>
      </w:r>
      <w:r>
        <w:t xml:space="preserve"> </w:t>
      </w:r>
      <w:r>
        <w:rPr>
          <w:iCs/>
          <w:i/>
        </w:rPr>
        <w:t xml:space="preserve">Educational Policy Review</w:t>
      </w:r>
      <w:r>
        <w:t xml:space="preserve">, 15(1), 89–104.</w:t>
      </w:r>
      <w:r>
        <w:br/>
      </w:r>
      <w:r>
        <w:t xml:space="preserve">Martin, G., &amp; Lavoie, R. (2021). Interdisciplinary Collaboration in Montreal’s Academic Landscape.</w:t>
      </w:r>
      <w:r>
        <w:t xml:space="preserve"> </w:t>
      </w:r>
      <w:r>
        <w:rPr>
          <w:iCs/>
          <w:i/>
        </w:rPr>
        <w:t xml:space="preserve">Journal of Multidisciplinary Research</w:t>
      </w:r>
      <w:r>
        <w:t xml:space="preserve">, 7(3), 34–50.</w:t>
      </w:r>
      <w:r>
        <w:br/>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Canada Montreal</dc:title>
  <dc:creator/>
  <dc:language>en</dc:language>
  <cp:keywords/>
  <dcterms:created xsi:type="dcterms:W3CDTF">2026-07-23T20:34:10Z</dcterms:created>
  <dcterms:modified xsi:type="dcterms:W3CDTF">2026-07-23T20:34:10Z</dcterms:modified>
</cp:coreProperties>
</file>

<file path=docProps/custom.xml><?xml version="1.0" encoding="utf-8"?>
<Properties xmlns="http://schemas.openxmlformats.org/officeDocument/2006/custom-properties" xmlns:vt="http://schemas.openxmlformats.org/officeDocument/2006/docPropsVTypes"/>
</file>