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bbf66ef9ee28b57eb15ec68bdbc93cdc09dc355"/>
    <w:p>
      <w:pPr>
        <w:pStyle w:val="Heading1"/>
      </w:pPr>
      <w:r>
        <w:t xml:space="preserve">Literature Review on University Lecturers in Canada, Toronto</w:t>
      </w:r>
    </w:p>
    <w:p>
      <w:pPr>
        <w:pStyle w:val="FirstParagraph"/>
      </w:pPr>
      <w:r>
        <w:t xml:space="preserve">This literature review explores the evolving role of university lecturers within the academic landscape of Canada’s Greater Toronto Area (GTA), a region renowned for its diverse higher education institutions such as the University of Toronto, York University, and Ryerson University. The focus is on understanding how university lecturers contribute to pedagogical innovation, student engagement, and institutional research while navigating challenges specific to the Canadian educational context. This review synthesizes existing scholarly works to highlight key themes in lecturer roles, qualifications, challenges faced by educators in Toronto’s universities, and their impact on academic outcomes.</w:t>
      </w:r>
    </w:p>
    <w:bookmarkStart w:id="20" w:name="Xf94f4f9a350b570811f184044f5ee90d661cc16"/>
    <w:p>
      <w:pPr>
        <w:pStyle w:val="Heading2"/>
      </w:pPr>
      <w:r>
        <w:t xml:space="preserve">Role of University Lecturers in Canadian Higher Education</w:t>
      </w:r>
    </w:p>
    <w:p>
      <w:pPr>
        <w:pStyle w:val="FirstParagraph"/>
      </w:pPr>
      <w:r>
        <w:t xml:space="preserve">The role of a university lecturer extends beyond traditional teaching; it encompasses research, curriculum development, mentorship, and community engagement. In Canada, particularly within the GTA, lecturers are pivotal in shaping educational policies that align with national priorities such as promoting inclusivity and fostering innovation (Hill &amp; Klassen, 2019). Studies indicate that Toronto-based institutions emphasize experiential learning and interdisciplinary approaches to meet the demands of a rapidly changing job market. For instance, the University of Toronto’s Faculty of Arts &amp; Science has increasingly integrated technology-driven teaching methods, reflecting a broader trend in Canadian higher education (Garrison &amp; Vaughan, 2021).</w:t>
      </w:r>
    </w:p>
    <w:p>
      <w:pPr>
        <w:pStyle w:val="BodyText"/>
      </w:pPr>
      <w:r>
        <w:t xml:space="preserve">Moreover, university lecturers in Toronto often collaborate with industry partners to ensure curricula remain relevant. This partnership is particularly evident in fields like engineering and business studies, where institutions like Ryerson University have established strong ties with local tech firms and financial institutions (Krause et al., 2018). Such collaborations enhance the practical skills of students while positioning lecturers as connectors between academia and professional practice.</w:t>
      </w:r>
    </w:p>
    <w:bookmarkEnd w:id="20"/>
    <w:bookmarkStart w:id="21" w:name="X27c4a658dff97840ceddc1641c687a92032f09c"/>
    <w:p>
      <w:pPr>
        <w:pStyle w:val="Heading2"/>
      </w:pPr>
      <w:r>
        <w:t xml:space="preserve">Qualifications and Professional Development</w:t>
      </w:r>
    </w:p>
    <w:p>
      <w:pPr>
        <w:pStyle w:val="FirstParagraph"/>
      </w:pPr>
      <w:r>
        <w:t xml:space="preserve">In Canada, university lecturers are typically required to hold a master’s or doctoral degree in their field of expertise. However, the GTA has seen a growing emphasis on postdoctoral training and professional development programs tailored for early-career academics (Cantwell et al., 2020). Institutions such as York University offer workshops on pedagogical strategies, digital tools, and inclusive teaching practices to equip lecturers with the skills necessary to address the needs of a diverse student population.</w:t>
      </w:r>
    </w:p>
    <w:p>
      <w:pPr>
        <w:pStyle w:val="BodyText"/>
      </w:pPr>
      <w:r>
        <w:t xml:space="preserve">The Canadian Association of University Teachers (CAUT) has also played a significant role in advocating for lecturer professional development. In Toronto, initiatives like the “Teaching Excellence Program” at the University of Toronto exemplify efforts to support lecturers in refining their instructional techniques and fostering student-centered learning environments (Barnes &amp; Friesen, 2021).</w:t>
      </w:r>
    </w:p>
    <w:bookmarkEnd w:id="21"/>
    <w:bookmarkStart w:id="22" w:name="Xe2349eb2206bcdf66983dd405e80534d489ac79"/>
    <w:p>
      <w:pPr>
        <w:pStyle w:val="Heading2"/>
      </w:pPr>
      <w:r>
        <w:t xml:space="preserve">Challenges Facing University Lecturers in Canada’s Toronto</w:t>
      </w:r>
    </w:p>
    <w:p>
      <w:pPr>
        <w:pStyle w:val="FirstParagraph"/>
      </w:pPr>
      <w:r>
        <w:t xml:space="preserve">Despite their critical role, university lecturers in Toronto face unique challenges. One prominent issue is the pressure to balance teaching and research demands. A study by the Ontario Council of Universities (OCU) found that lecturers at GTA institutions often experience high workloads due to increasing class sizes and administrative responsibilities (OCU, 2020). This tension between research output and teaching quality has sparked debates about how to support lecturers without compromising academic standards.</w:t>
      </w:r>
    </w:p>
    <w:p>
      <w:pPr>
        <w:pStyle w:val="BodyText"/>
      </w:pPr>
      <w:r>
        <w:t xml:space="preserve">Another challenge is the socio-cultural diversity of Toronto’s student population. Lecturers must navigate pedagogical strategies that cater to students from various cultural, linguistic, and socioeconomic backgrounds. Research by Singh et al. (2019) highlights the need for culturally responsive teaching practices in GTA universities to ensure equitable outcomes for all learners.</w:t>
      </w:r>
    </w:p>
    <w:p>
      <w:pPr>
        <w:pStyle w:val="BodyText"/>
      </w:pPr>
      <w:r>
        <w:t xml:space="preserve">Additionally, the financial constraints faced by Canadian universities have impacted lecturer salaries and job security. In Toronto, where tuition fees are among the highest in Canada, institutions often rely on adjunct faculty to meet budgetary needs. This reliance has raised concerns about the precarious employment status of many lecturers (Lindblom-Ylänne et al., 2018).</w:t>
      </w:r>
    </w:p>
    <w:bookmarkEnd w:id="22"/>
    <w:bookmarkStart w:id="23" w:name="impact-on-student-learning-outcomes"/>
    <w:p>
      <w:pPr>
        <w:pStyle w:val="Heading2"/>
      </w:pPr>
      <w:r>
        <w:t xml:space="preserve">Impact on Student Learning Outcomes</w:t>
      </w:r>
    </w:p>
    <w:p>
      <w:pPr>
        <w:pStyle w:val="FirstParagraph"/>
      </w:pPr>
      <w:r>
        <w:t xml:space="preserve">The influence of university lecturers on student success cannot be overstated. In Toronto, studies have shown that effective teaching practices—such as active learning and feedback mechanisms—significantly improve student engagement and retention rates (Carless &amp; Boud, 2018). For example, a comparative analysis of courses at the University of Toronto revealed that students in classes led by lecturers who employed interactive pedagogies achieved higher grades than those in traditional lecture-based settings.</w:t>
      </w:r>
    </w:p>
    <w:p>
      <w:pPr>
        <w:pStyle w:val="BodyText"/>
      </w:pPr>
      <w:r>
        <w:t xml:space="preserve">Moreover, the GTA’s emphasis on experiential learning has produced measurable benefits. Programs like co-op education and internships, facilitated by lecturers, have enhanced students’ employability rates. A 2021 report by the Toronto District School Board (TDSB) noted that graduates from GTA universities with mentorship from lecturers were more likely to secure jobs in their chosen fields within six months of graduation.</w:t>
      </w:r>
    </w:p>
    <w:bookmarkEnd w:id="23"/>
    <w:bookmarkStart w:id="24" w:name="X701b9843466009eb5e80f41a0239f51360da867"/>
    <w:p>
      <w:pPr>
        <w:pStyle w:val="Heading2"/>
      </w:pPr>
      <w:r>
        <w:t xml:space="preserve">Future Directions for Research and Policy</w:t>
      </w:r>
    </w:p>
    <w:p>
      <w:pPr>
        <w:pStyle w:val="FirstParagraph"/>
      </w:pPr>
      <w:r>
        <w:t xml:space="preserve">This literature review underscores the need for further research into how university lecturers can be better supported in Toronto’s dynamic academic environment. Areas requiring exploration include the long-term effects of lecturer workloads on mental health, strategies to enhance equity in teaching practices, and the role of technology in bridging gaps between research and pedagogy.</w:t>
      </w:r>
    </w:p>
    <w:p>
      <w:pPr>
        <w:pStyle w:val="BodyText"/>
      </w:pPr>
      <w:r>
        <w:t xml:space="preserve">Policy initiatives should focus on improving job security for lecturers, increasing funding for professional development programs, and fostering collaboration between universities and industry stakeholders. The GTA’s unique position as a global hub for innovation makes it an ideal region to test scalable solutions that could be replicated across Canada.</w:t>
      </w:r>
    </w:p>
    <w:bookmarkEnd w:id="24"/>
    <w:bookmarkStart w:id="25" w:name="conclusion"/>
    <w:p>
      <w:pPr>
        <w:pStyle w:val="Heading2"/>
      </w:pPr>
      <w:r>
        <w:t xml:space="preserve">Conclusion</w:t>
      </w:r>
    </w:p>
    <w:p>
      <w:pPr>
        <w:pStyle w:val="FirstParagraph"/>
      </w:pPr>
      <w:r>
        <w:t xml:space="preserve">The role of university lecturers in Canada’s Toronto is multifaceted, requiring adaptability, dedication, and a commitment to excellence. As the academic landscape continues to evolve, it is imperative to recognize and address the challenges faced by lecturers while amplifying their contributions to student success and institutional growth. By prioritizing research on lecturer experiences and implementing supportive policies, Canada’s higher education system can ensure that university lecturers remain central figures in shaping the future of academia.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Canada, Toronto</dc:title>
  <dc:creator/>
  <dc:language>en</dc:language>
  <cp:keywords/>
  <dcterms:created xsi:type="dcterms:W3CDTF">2026-07-23T16:45:58Z</dcterms:created>
  <dcterms:modified xsi:type="dcterms:W3CDTF">2026-07-23T16:45:58Z</dcterms:modified>
</cp:coreProperties>
</file>

<file path=docProps/custom.xml><?xml version="1.0" encoding="utf-8"?>
<Properties xmlns="http://schemas.openxmlformats.org/officeDocument/2006/custom-properties" xmlns:vt="http://schemas.openxmlformats.org/officeDocument/2006/docPropsVTypes"/>
</file>