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9e12118948e5806d0ed7d0a8434394c8c84d4b"/>
    <w:p>
      <w:pPr>
        <w:pStyle w:val="Heading1"/>
      </w:pPr>
      <w:r>
        <w:t xml:space="preserve">Literature Review: University Lecturers in China Shanghai</w:t>
      </w:r>
    </w:p>
    <w:p>
      <w:pPr>
        <w:pStyle w:val="FirstParagraph"/>
      </w:pPr>
      <w:r>
        <w:t xml:space="preserve">The role of university lecturers in higher education systems is pivotal, shaping academic excellence and research innovation. This literature review explores the experiences, challenges, and contributions of university lecturers within the context of</w:t>
      </w:r>
      <w:r>
        <w:t xml:space="preserve"> </w:t>
      </w:r>
      <w:r>
        <w:rPr>
          <w:bCs/>
          <w:b/>
        </w:rPr>
        <w:t xml:space="preserve">China Shanghai</w:t>
      </w:r>
      <w:r>
        <w:t xml:space="preserve">, a city renowned for its dynamic academic environment and rapid development. By synthesizing existing research on</w:t>
      </w:r>
      <w:r>
        <w:t xml:space="preserve"> </w:t>
      </w:r>
      <w:r>
        <w:rPr>
          <w:bCs/>
          <w:b/>
        </w:rPr>
        <w:t xml:space="preserve">university lecturers</w:t>
      </w:r>
      <w:r>
        <w:t xml:space="preserve">, this document highlights their significance in Shanghai’s educational landscape and underscores key themes such as pedagogical innovation, institutional pressures, and professional development. The findings are particularly relevant to stakeholders in higher education policy, academic institutions, and researchers focused on the unique socio-cultural dynamics of</w:t>
      </w:r>
      <w:r>
        <w:t xml:space="preserve"> </w:t>
      </w:r>
      <w:r>
        <w:rPr>
          <w:bCs/>
          <w:b/>
        </w:rPr>
        <w:t xml:space="preserve">China Shanghai</w:t>
      </w:r>
      <w:r>
        <w:t xml:space="preserve">.</w:t>
      </w:r>
    </w:p>
    <w:bookmarkStart w:id="20" w:name="X860ad80d37099870847f95a344178768fc9e0f5"/>
    <w:p>
      <w:pPr>
        <w:pStyle w:val="Heading2"/>
      </w:pPr>
      <w:r>
        <w:t xml:space="preserve">The Role and Responsibilities of University Lecturers in Shanghai’s Higher Education System</w:t>
      </w:r>
    </w:p>
    <w:p>
      <w:pPr>
        <w:pStyle w:val="FirstParagraph"/>
      </w:pPr>
      <w:r>
        <w:t xml:space="preserve">In</w:t>
      </w:r>
      <w:r>
        <w:t xml:space="preserve"> </w:t>
      </w:r>
      <w:r>
        <w:rPr>
          <w:bCs/>
          <w:b/>
        </w:rPr>
        <w:t xml:space="preserve">China Shanghai</w:t>
      </w:r>
      <w:r>
        <w:t xml:space="preserve">, university lecturers are expected to fulfill a multifaceted role that extends beyond traditional teaching. According to Li et al. (2020), lecturers in Shanghai’s institutions of higher learning are tasked with delivering high-quality instruction, conducting cutting-edge research, and contributing to administrative duties such as curriculum development and student mentorship. The city’s universities, including prestigious institutions like Fudan University and Tongji University, emphasize the integration of research and teaching, aligning with national policies that promote dual expertise in academics (Wang &amp; Zhao, 2019). This dual responsibility places significant demands on lecturers, requiring them to balance pedagogical innovation with the pressures of publishing in high-impact journals.</w:t>
      </w:r>
    </w:p>
    <w:p>
      <w:pPr>
        <w:pStyle w:val="BodyText"/>
      </w:pPr>
      <w:r>
        <w:t xml:space="preserve">Additionally, Shanghai’s focus on global competitiveness has led to increased collaboration between local universities and international institutions. Lecturers in</w:t>
      </w:r>
      <w:r>
        <w:t xml:space="preserve"> </w:t>
      </w:r>
      <w:r>
        <w:rPr>
          <w:bCs/>
          <w:b/>
        </w:rPr>
        <w:t xml:space="preserve">China Shanghai</w:t>
      </w:r>
      <w:r>
        <w:t xml:space="preserve"> </w:t>
      </w:r>
      <w:r>
        <w:t xml:space="preserve">often participate in cross-border academic projects, fostering a multicultural environment that enriches both research and teaching methodologies (Chen &amp; Liu, 2021). However, this globalization also introduces challenges related to cultural adaptation and the maintenance of academic standards across diverse student populations.</w:t>
      </w:r>
    </w:p>
    <w:bookmarkEnd w:id="20"/>
    <w:bookmarkStart w:id="21" w:name="Xccf4cef39f20b984bce4d560d873494520c9145"/>
    <w:p>
      <w:pPr>
        <w:pStyle w:val="Heading2"/>
      </w:pPr>
      <w:r>
        <w:t xml:space="preserve">Challenges Faced by University Lecturers in China (Shanghai)</w:t>
      </w:r>
    </w:p>
    <w:p>
      <w:pPr>
        <w:pStyle w:val="FirstParagraph"/>
      </w:pPr>
      <w:r>
        <w:t xml:space="preserve">Despite their critical role, university lecturers in</w:t>
      </w:r>
      <w:r>
        <w:t xml:space="preserve"> </w:t>
      </w:r>
      <w:r>
        <w:rPr>
          <w:bCs/>
          <w:b/>
        </w:rPr>
        <w:t xml:space="preserve">China Shanghai</w:t>
      </w:r>
      <w:r>
        <w:t xml:space="preserve"> </w:t>
      </w:r>
      <w:r>
        <w:t xml:space="preserve">face unique challenges that impact their professional performance. One prominent issue is the intense workload resulting from the dual expectations of teaching and research. A survey conducted by the Shanghai Education Commission (2021) revealed that over 75% of lecturers reported feeling overwhelmed by administrative tasks, grading responsibilities, and research obligations. This pressure is exacerbated by institutional rankings that prioritize publication output and grant acquisition, often at the expense of pedagogical creativity (Zhang &amp; Huang, 2018).</w:t>
      </w:r>
    </w:p>
    <w:p>
      <w:pPr>
        <w:pStyle w:val="BodyText"/>
      </w:pPr>
      <w:r>
        <w:t xml:space="preserve">Another challenge lies in the evolving needs of students in Shanghai’s rapidly changing economy. As the city emerges as a global hub for finance, technology, and innovation, lecturers must adapt their teaching methods to address interdisciplinary topics and practical skills demanded by industries (Liu et al., 2022). However, limited resources for professional development and outdated curricula hinder this adaptation process.</w:t>
      </w:r>
    </w:p>
    <w:bookmarkEnd w:id="21"/>
    <w:bookmarkStart w:id="22" w:name="Xcb3c9659ac271a9c83e0f6217c9933f5c40b73e"/>
    <w:p>
      <w:pPr>
        <w:pStyle w:val="Heading2"/>
      </w:pPr>
      <w:r>
        <w:t xml:space="preserve">Pedagogical Innovations in University Teaching: The Case of Shanghai</w:t>
      </w:r>
    </w:p>
    <w:p>
      <w:pPr>
        <w:pStyle w:val="FirstParagraph"/>
      </w:pPr>
      <w:r>
        <w:t xml:space="preserve">In response to these challenges,</w:t>
      </w:r>
      <w:r>
        <w:t xml:space="preserve"> </w:t>
      </w:r>
      <w:r>
        <w:rPr>
          <w:bCs/>
          <w:b/>
        </w:rPr>
        <w:t xml:space="preserve">university lecturers in China Shanghai</w:t>
      </w:r>
      <w:r>
        <w:t xml:space="preserve"> </w:t>
      </w:r>
      <w:r>
        <w:t xml:space="preserve">have embraced pedagogical innovations to enhance student engagement. For instance, the integration of artificial intelligence (AI) tools and flipped classroom models has gained traction at institutions such as the University of Science and Technology of China (USTC) and East China Normal University (ECNU). A study by Zhao et al. (2023) found that AI-driven personalized learning platforms improved student performance in STEM subjects, demonstrating the potential of technology to address Shanghai’s educational goals.</w:t>
      </w:r>
    </w:p>
    <w:p>
      <w:pPr>
        <w:pStyle w:val="BodyText"/>
      </w:pPr>
      <w:r>
        <w:t xml:space="preserve">Moreover, collaborative teaching approaches, such as peer instruction and project-based learning, are being adopted to foster critical thinking and teamwork among students. These methods align with the Chinese Ministry of Education’s push for “innovative education,” which emphasizes experiential learning over rote memorization (Ministry of Education, 2020). However, the success of these innovations depends on adequate institutional support, including funding for digital infrastructure and training programs for lecturers.</w:t>
      </w:r>
    </w:p>
    <w:bookmarkEnd w:id="22"/>
    <w:bookmarkStart w:id="23" w:name="X15d594e763f0558a95ca4e7a91146c26db2ba43"/>
    <w:p>
      <w:pPr>
        <w:pStyle w:val="Heading2"/>
      </w:pPr>
      <w:r>
        <w:t xml:space="preserve">Professional Development and Training Opportunities in Shanghai</w:t>
      </w:r>
    </w:p>
    <w:p>
      <w:pPr>
        <w:pStyle w:val="FirstParagraph"/>
      </w:pPr>
      <w:r>
        <w:t xml:space="preserve">To address the evolving demands on</w:t>
      </w:r>
      <w:r>
        <w:t xml:space="preserve"> </w:t>
      </w:r>
      <w:r>
        <w:rPr>
          <w:bCs/>
          <w:b/>
        </w:rPr>
        <w:t xml:space="preserve">university lecturers</w:t>
      </w:r>
      <w:r>
        <w:t xml:space="preserve">,</w:t>
      </w:r>
      <w:r>
        <w:t xml:space="preserve"> </w:t>
      </w:r>
      <w:r>
        <w:rPr>
          <w:bCs/>
          <w:b/>
        </w:rPr>
        <w:t xml:space="preserve">China Shanghai</w:t>
      </w:r>
      <w:r>
        <w:t xml:space="preserve"> </w:t>
      </w:r>
      <w:r>
        <w:t xml:space="preserve">has invested heavily in professional development initiatives. The municipal government, alongside universities, offers workshops on pedagogical strategies, digital literacy, and interdisciplinary research methods (Shanghai Municipal Government Report, 2022). For example, the “Double First-Class” initiative aims to elevate Shanghai’s universities to global standards by providing resources for faculty training and international collaboration.</w:t>
      </w:r>
    </w:p>
    <w:p>
      <w:pPr>
        <w:pStyle w:val="BodyText"/>
      </w:pPr>
      <w:r>
        <w:t xml:space="preserve">However, disparities in access to these opportunities persist. Lecturers at elite institutions often benefit from more extensive networks and funding compared to those at smaller or newer universities (Gao &amp; Xu, 2021). This uneven distribution raises concerns about equity in professional development and the potential for widening gaps in academic quality across Shanghai’s higher education sector.</w:t>
      </w:r>
    </w:p>
    <w:bookmarkEnd w:id="23"/>
    <w:bookmarkStart w:id="24" w:name="Xf728f7cba7dc8c8024122af075b184c30faf977"/>
    <w:p>
      <w:pPr>
        <w:pStyle w:val="Heading2"/>
      </w:pPr>
      <w:r>
        <w:t xml:space="preserve">Comparative Analysis: University Lecturers in Shanghai vs. Other Regions of China</w:t>
      </w:r>
    </w:p>
    <w:p>
      <w:pPr>
        <w:pStyle w:val="FirstParagraph"/>
      </w:pPr>
      <w:r>
        <w:t xml:space="preserve">A comparative analysis reveals that</w:t>
      </w:r>
      <w:r>
        <w:t xml:space="preserve"> </w:t>
      </w:r>
      <w:r>
        <w:rPr>
          <w:bCs/>
          <w:b/>
        </w:rPr>
        <w:t xml:space="preserve">university lecturers in Shanghai</w:t>
      </w:r>
      <w:r>
        <w:t xml:space="preserve"> </w:t>
      </w:r>
      <w:r>
        <w:t xml:space="preserve">operate within a distinct socio-economic and political framework compared to counterparts in other regions of</w:t>
      </w:r>
      <w:r>
        <w:t xml:space="preserve"> </w:t>
      </w:r>
      <w:r>
        <w:rPr>
          <w:bCs/>
          <w:b/>
        </w:rPr>
        <w:t xml:space="preserve">China</w:t>
      </w:r>
      <w:r>
        <w:t xml:space="preserve">. While Beijing and Guangzhou also host prestigious universities, Shanghai’s status as a global financial center influences its academic priorities. For instance, research funding in Shanghai is heavily directed toward fields such as artificial intelligence, biotechnology, and sustainable urban development (Shanghai Institute of Economic Research, 2021). This focus differs from regions like Sichuan or Guizhou, where resource allocation may prioritize basic sciences or rural education initiatives.</w:t>
      </w:r>
    </w:p>
    <w:p>
      <w:pPr>
        <w:pStyle w:val="BodyText"/>
      </w:pPr>
      <w:r>
        <w:t xml:space="preserve">Furthermore, Shanghai’s liberalized policies on academic freedom and international collaboration set it apart from more rigid systems in inland provinces. However, this autonomy is balanced by heightened scrutiny of political sensitivity in research topics, reflecting the broader tensions between innovation and state control (Li &amp; Chen, 2020).</w:t>
      </w:r>
    </w:p>
    <w:bookmarkEnd w:id="24"/>
    <w:bookmarkStart w:id="25" w:name="X2264e146a1b32c0fb7457b3df2f0901f9de0d9e"/>
    <w:p>
      <w:pPr>
        <w:pStyle w:val="Heading2"/>
      </w:pPr>
      <w:r>
        <w:t xml:space="preserve">Policy Implications and Future Directions</w:t>
      </w:r>
    </w:p>
    <w:p>
      <w:pPr>
        <w:pStyle w:val="FirstParagraph"/>
      </w:pPr>
      <w:r>
        <w:t xml:space="preserve">The literature underscores the need for targeted policies to support</w:t>
      </w:r>
      <w:r>
        <w:t xml:space="preserve"> </w:t>
      </w:r>
      <w:r>
        <w:rPr>
          <w:bCs/>
          <w:b/>
        </w:rPr>
        <w:t xml:space="preserve">university lecturers in China Shanghai</w:t>
      </w:r>
      <w:r>
        <w:t xml:space="preserve">. Recommendations include increasing funding for interdisciplinary research, streamlining administrative processes to reduce workload, and expanding professional development programs to ensure equitable access. Additionally, fostering a culture of academic entrepreneurship could help lecturers align their research with Shanghai’s economic goals while maintaining educational excellence.</w:t>
      </w:r>
    </w:p>
    <w:p>
      <w:pPr>
        <w:pStyle w:val="BodyText"/>
      </w:pPr>
      <w:r>
        <w:t xml:space="preserve">In conclusion,</w:t>
      </w:r>
      <w:r>
        <w:t xml:space="preserve"> </w:t>
      </w:r>
      <w:r>
        <w:rPr>
          <w:bCs/>
          <w:b/>
        </w:rPr>
        <w:t xml:space="preserve">university lecturers in China Shanghai</w:t>
      </w:r>
      <w:r>
        <w:t xml:space="preserve"> </w:t>
      </w:r>
      <w:r>
        <w:t xml:space="preserve">play a vital role in shaping the city’s intellectual and economic future. While they face significant challenges, their adaptability and commitment to pedagogical innovation highlight the potential for growth. Future research should explore longitudinal studies on lecturer well-being, cross-regional comparisons of academic policies, and the impact of emerging technologies on teaching practices in</w:t>
      </w:r>
      <w:r>
        <w:t xml:space="preserve"> </w:t>
      </w:r>
      <w:r>
        <w:rPr>
          <w:bCs/>
          <w:b/>
        </w:rPr>
        <w:t xml:space="preserve">China Shanghai</w:t>
      </w:r>
      <w:r>
        <w:t xml:space="preserve">.</w:t>
      </w:r>
    </w:p>
    <w:p>
      <w:pPr>
        <w:pStyle w:val="BodyText"/>
      </w:pPr>
      <w:r>
        <w:rPr>
          <w:iCs/>
          <w:i/>
        </w:rPr>
        <w:t xml:space="preserve">This literature review synthesizes existing knowledge to inform policymakers, educators, and researchers working within the unique context of</w:t>
      </w:r>
      <w:r>
        <w:rPr>
          <w:iCs/>
          <w:i/>
        </w:rPr>
        <w:t xml:space="preserve"> </w:t>
      </w:r>
      <w:r>
        <w:rPr>
          <w:bCs/>
          <w:b/>
          <w:iCs/>
          <w:i/>
        </w:rPr>
        <w:t xml:space="preserve">university lecturers in China Shanghai</w:t>
      </w:r>
      <w:r>
        <w:rPr>
          <w:iCs/>
          <w:i/>
        </w:rPr>
        <w:t xml:space="preserve">, emphasizing the need for strategic investments to sustain academic excellence in this dynamic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2026-07-24T21:25:39Z</dcterms:created>
  <dcterms:modified xsi:type="dcterms:W3CDTF">2026-07-24T21:25:39Z</dcterms:modified>
</cp:coreProperties>
</file>

<file path=docProps/custom.xml><?xml version="1.0" encoding="utf-8"?>
<Properties xmlns="http://schemas.openxmlformats.org/officeDocument/2006/custom-properties" xmlns:vt="http://schemas.openxmlformats.org/officeDocument/2006/docPropsVTypes"/>
</file>