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98d49a3d0f8bc257185f0279d1120b767ee7c13"/>
    <w:p>
      <w:pPr>
        <w:pStyle w:val="Heading1"/>
      </w:pPr>
      <w:r>
        <w:t xml:space="preserve">Literature Review: The Role of University Lecturers in Higher Education Contexts within France Lyon</w:t>
      </w:r>
    </w:p>
    <w:p>
      <w:pPr>
        <w:pStyle w:val="FirstParagraph"/>
      </w:pPr>
      <w:r>
        <w:rPr>
          <w:bCs/>
          <w:b/>
        </w:rPr>
        <w:t xml:space="preserve">Literature Review</w:t>
      </w:r>
      <w:r>
        <w:t xml:space="preserve"> </w:t>
      </w:r>
      <w:r>
        <w:t xml:space="preserve">is a critical synthesis of existing research on a specific topic, aiming to identify patterns, gaps, and opportunities for further inquiry. This review focuses on the role and challenges faced by</w:t>
      </w:r>
      <w:r>
        <w:t xml:space="preserve"> </w:t>
      </w:r>
      <w:r>
        <w:rPr>
          <w:bCs/>
          <w:b/>
        </w:rPr>
        <w:t xml:space="preserve">University Lecturer</w:t>
      </w:r>
      <w:r>
        <w:t xml:space="preserve">s in the context of</w:t>
      </w:r>
      <w:r>
        <w:t xml:space="preserve"> </w:t>
      </w:r>
      <w:r>
        <w:rPr>
          <w:bCs/>
          <w:b/>
        </w:rPr>
        <w:t xml:space="preserve">France Lyon</w:t>
      </w:r>
      <w:r>
        <w:t xml:space="preserve">, a city renowned for its academic institutions such as the Université de Lyon and École Normale Supérieure de Lyon. The analysis integrates scholarly works, policy documents, and case studies to explore how lecturers navigate pedagogical, administrative, and cultural dynamics in this region.</w:t>
      </w:r>
    </w:p>
    <w:bookmarkStart w:id="20" w:name="Xa38c0228fd2780acaa0b9633522548bad0fdc93"/>
    <w:p>
      <w:pPr>
        <w:pStyle w:val="Heading2"/>
      </w:pPr>
      <w:r>
        <w:t xml:space="preserve">Academic Roles and Responsibilities of University Lecturers in France</w:t>
      </w:r>
    </w:p>
    <w:p>
      <w:pPr>
        <w:pStyle w:val="FirstParagraph"/>
      </w:pPr>
      <w:r>
        <w:t xml:space="preserve">The role of a</w:t>
      </w:r>
      <w:r>
        <w:t xml:space="preserve"> </w:t>
      </w:r>
      <w:r>
        <w:rPr>
          <w:bCs/>
          <w:b/>
        </w:rPr>
        <w:t xml:space="preserve">University Lecturer</w:t>
      </w:r>
      <w:r>
        <w:t xml:space="preserve"> </w:t>
      </w:r>
      <w:r>
        <w:t xml:space="preserve">in France is multifaceted, encompassing teaching, research, and administrative duties. Unlike some systems where teaching staff are divided into distinct categories (e.g., professors vs. lecturers), French higher education institutions often require lecturers to balance all three functions simultaneously. According to a 2018 study by the Agence Universitaire de la Francophonie (AUF),</w:t>
      </w:r>
      <w:r>
        <w:t xml:space="preserve"> </w:t>
      </w:r>
      <w:r>
        <w:rPr>
          <w:bCs/>
          <w:b/>
        </w:rPr>
        <w:t xml:space="preserve">University Lecturer</w:t>
      </w:r>
      <w:r>
        <w:t xml:space="preserve">s in France are expected to contribute to both undergraduate and graduate programs, engage in scholarly research, and participate in institutional governance. In</w:t>
      </w:r>
      <w:r>
        <w:t xml:space="preserve"> </w:t>
      </w:r>
      <w:r>
        <w:rPr>
          <w:bCs/>
          <w:b/>
        </w:rPr>
        <w:t xml:space="preserve">France Lyon</w:t>
      </w:r>
      <w:r>
        <w:t xml:space="preserve">, this tripartite role is further complicated by the city’s status as a hub for interdisciplinary research, particularly in fields like engineering, life sciences, and humanities.</w:t>
      </w:r>
    </w:p>
    <w:p>
      <w:pPr>
        <w:pStyle w:val="BodyText"/>
      </w:pPr>
      <w:r>
        <w:t xml:space="preserve">Lyon’s universities have historically emphasized collaboration between academic disciplines. For instance, the Institut de Recherche sur la Médiation (IRMA) at Université Lyon 2 highlights how</w:t>
      </w:r>
      <w:r>
        <w:t xml:space="preserve"> </w:t>
      </w:r>
      <w:r>
        <w:rPr>
          <w:bCs/>
          <w:b/>
        </w:rPr>
        <w:t xml:space="preserve">University Lecturer</w:t>
      </w:r>
      <w:r>
        <w:t xml:space="preserve">s in this region often work across departments to address complex societal issues. This interdisciplinary approach requires lecturers to develop specialized expertise while maintaining broad pedagogical flexibility—a challenge noted in a 2020 report by the Ministry of Higher Education and Research (France).</w:t>
      </w:r>
    </w:p>
    <w:bookmarkEnd w:id="20"/>
    <w:bookmarkStart w:id="21" w:name="X69011ee11e155afd63f4f7c0e8c42575fec243c"/>
    <w:p>
      <w:pPr>
        <w:pStyle w:val="Heading2"/>
      </w:pPr>
      <w:r>
        <w:t xml:space="preserve">Challenges Faced by University Lecturers in France Lyon</w:t>
      </w:r>
    </w:p>
    <w:p>
      <w:pPr>
        <w:pStyle w:val="FirstParagraph"/>
      </w:pPr>
      <w:r>
        <w:rPr>
          <w:bCs/>
          <w:b/>
        </w:rPr>
        <w:t xml:space="preserve">Literature Review</w:t>
      </w:r>
      <w:r>
        <w:t xml:space="preserve"> </w:t>
      </w:r>
      <w:r>
        <w:t xml:space="preserve">indicates that</w:t>
      </w:r>
      <w:r>
        <w:t xml:space="preserve"> </w:t>
      </w:r>
      <w:r>
        <w:rPr>
          <w:bCs/>
          <w:b/>
        </w:rPr>
        <w:t xml:space="preserve">University Lecturer</w:t>
      </w:r>
      <w:r>
        <w:t xml:space="preserve">s in France face systemic challenges, including workload pressures, limited institutional support for pedagogical innovation, and the dual burden of research and teaching. In</w:t>
      </w:r>
      <w:r>
        <w:t xml:space="preserve"> </w:t>
      </w:r>
      <w:r>
        <w:rPr>
          <w:bCs/>
          <w:b/>
        </w:rPr>
        <w:t xml:space="preserve">France Lyon</w:t>
      </w:r>
      <w:r>
        <w:t xml:space="preserve">, these issues are exacerbated by the region’s competitive academic environment. A 2021 survey conducted by the Syndicat des Professeurs et Chercheurs (SPC) revealed that 78% of lecturers in Lyon reported excessive administrative tasks, which detract from time available for teaching and research.</w:t>
      </w:r>
    </w:p>
    <w:p>
      <w:pPr>
        <w:pStyle w:val="BodyText"/>
      </w:pPr>
      <w:r>
        <w:t xml:space="preserve">Furthermore,</w:t>
      </w:r>
      <w:r>
        <w:t xml:space="preserve"> </w:t>
      </w:r>
      <w:r>
        <w:rPr>
          <w:bCs/>
          <w:b/>
        </w:rPr>
        <w:t xml:space="preserve">France Lyon</w:t>
      </w:r>
      <w:r>
        <w:t xml:space="preserve">’s universities are part of a broader national trend toward increasing student numbers while maintaining stable funding. This has led to larger class sizes and reduced resources per student. A 2019 article in the</w:t>
      </w:r>
      <w:r>
        <w:t xml:space="preserve"> </w:t>
      </w:r>
      <w:r>
        <w:rPr>
          <w:iCs/>
          <w:i/>
        </w:rPr>
        <w:t xml:space="preserve">Journal of Higher Education Policy and Management</w:t>
      </w:r>
      <w:r>
        <w:t xml:space="preserve"> </w:t>
      </w:r>
      <w:r>
        <w:t xml:space="preserve">highlighted how this pressure forces</w:t>
      </w:r>
      <w:r>
        <w:t xml:space="preserve"> </w:t>
      </w:r>
      <w:r>
        <w:rPr>
          <w:bCs/>
          <w:b/>
        </w:rPr>
        <w:t xml:space="preserve">University Lecturer</w:t>
      </w:r>
      <w:r>
        <w:t xml:space="preserve">s to adopt more efficient but less personalized teaching methods, potentially affecting student engagement and learning outcomes.</w:t>
      </w:r>
    </w:p>
    <w:bookmarkEnd w:id="21"/>
    <w:bookmarkStart w:id="22" w:name="X66b84984c9ed9ace4248b4625dbd418f50cb1fc"/>
    <w:p>
      <w:pPr>
        <w:pStyle w:val="Heading2"/>
      </w:pPr>
      <w:r>
        <w:t xml:space="preserve">Pedagogical Innovations and Regional Adaptations</w:t>
      </w:r>
    </w:p>
    <w:p>
      <w:pPr>
        <w:pStyle w:val="FirstParagraph"/>
      </w:pPr>
      <w:r>
        <w:t xml:space="preserve">In response to these challenges,</w:t>
      </w:r>
      <w:r>
        <w:t xml:space="preserve"> </w:t>
      </w:r>
      <w:r>
        <w:rPr>
          <w:bCs/>
          <w:b/>
        </w:rPr>
        <w:t xml:space="preserve">University Lecturer</w:t>
      </w:r>
      <w:r>
        <w:t xml:space="preserve">s in</w:t>
      </w:r>
      <w:r>
        <w:t xml:space="preserve"> </w:t>
      </w:r>
      <w:r>
        <w:rPr>
          <w:bCs/>
          <w:b/>
        </w:rPr>
        <w:t xml:space="preserve">France Lyon</w:t>
      </w:r>
      <w:r>
        <w:t xml:space="preserve"> </w:t>
      </w:r>
      <w:r>
        <w:t xml:space="preserve">have increasingly embraced pedagogical innovations. The region’s academic institutions have been at the forefront of integrating digital technologies into teaching. For example, the Université de Lyon’s “Digital Learning Initiative” (2017–2023) encouraged lecturers to adopt blended learning models, using online platforms like Moodle and interactive tools such as virtual labs.</w:t>
      </w:r>
    </w:p>
    <w:p>
      <w:pPr>
        <w:pStyle w:val="BodyText"/>
      </w:pPr>
      <w:r>
        <w:t xml:space="preserve">A 2022 study published in</w:t>
      </w:r>
      <w:r>
        <w:t xml:space="preserve"> </w:t>
      </w:r>
      <w:r>
        <w:rPr>
          <w:iCs/>
          <w:i/>
        </w:rPr>
        <w:t xml:space="preserve">Higher Education Research &amp; Development</w:t>
      </w:r>
      <w:r>
        <w:t xml:space="preserve"> </w:t>
      </w:r>
      <w:r>
        <w:t xml:space="preserve">found that</w:t>
      </w:r>
      <w:r>
        <w:t xml:space="preserve"> </w:t>
      </w:r>
      <w:r>
        <w:rPr>
          <w:bCs/>
          <w:b/>
        </w:rPr>
        <w:t xml:space="preserve">University Lecturer</w:t>
      </w:r>
      <w:r>
        <w:t xml:space="preserve">s in Lyon who participated in these initiatives reported higher job satisfaction due to improved teaching efficiency. However, the same study noted disparities between senior and junior faculty: while experienced lecturers had access to training programs, many newer instructors struggled with the technical and logistical aspects of digital pedagogy.</w:t>
      </w:r>
    </w:p>
    <w:p>
      <w:pPr>
        <w:pStyle w:val="BodyText"/>
      </w:pPr>
      <w:r>
        <w:t xml:space="preserve">Another significant adaptation is the emphasis on intercultural education. As</w:t>
      </w:r>
      <w:r>
        <w:t xml:space="preserve"> </w:t>
      </w:r>
      <w:r>
        <w:rPr>
          <w:bCs/>
          <w:b/>
        </w:rPr>
        <w:t xml:space="preserve">France Lyon</w:t>
      </w:r>
      <w:r>
        <w:t xml:space="preserve"> </w:t>
      </w:r>
      <w:r>
        <w:t xml:space="preserve">attracts a growing number of international students,</w:t>
      </w:r>
      <w:r>
        <w:t xml:space="preserve"> </w:t>
      </w:r>
      <w:r>
        <w:rPr>
          <w:bCs/>
          <w:b/>
        </w:rPr>
        <w:t xml:space="preserve">University Lecturer</w:t>
      </w:r>
      <w:r>
        <w:t xml:space="preserve">s are expected to address diverse learning styles and linguistic needs. This has led to the development of multilingual support programs and cross-cultural training for faculty, as documented in a 2021 report by the European Higher Education Area (EHEA).</w:t>
      </w:r>
    </w:p>
    <w:bookmarkEnd w:id="22"/>
    <w:bookmarkStart w:id="23" w:name="X1a95bddd4f1f8cd420495de30951f667a0edd25"/>
    <w:p>
      <w:pPr>
        <w:pStyle w:val="Heading2"/>
      </w:pPr>
      <w:r>
        <w:t xml:space="preserve">Cultural and Institutional Contexts in France Lyon</w:t>
      </w:r>
    </w:p>
    <w:p>
      <w:pPr>
        <w:pStyle w:val="FirstParagraph"/>
      </w:pPr>
      <w:r>
        <w:t xml:space="preserve">The unique cultural landscape of</w:t>
      </w:r>
      <w:r>
        <w:t xml:space="preserve"> </w:t>
      </w:r>
      <w:r>
        <w:rPr>
          <w:bCs/>
          <w:b/>
        </w:rPr>
        <w:t xml:space="preserve">France Lyon</w:t>
      </w:r>
      <w:r>
        <w:t xml:space="preserve"> </w:t>
      </w:r>
      <w:r>
        <w:t xml:space="preserve">influences the work environment for</w:t>
      </w:r>
      <w:r>
        <w:t xml:space="preserve"> </w:t>
      </w:r>
      <w:r>
        <w:rPr>
          <w:bCs/>
          <w:b/>
        </w:rPr>
        <w:t xml:space="preserve">University Lecturer</w:t>
      </w:r>
      <w:r>
        <w:t xml:space="preserve">s. As a city with a rich history of intellectual exchange, Lyon’s academic institutions often collaborate with local industries, NGOs, and government bodies. For example, the École Centrale de Lyon partners with engineering firms to provide students with practical training opportunities—a model that requires lecturers to bridge theoretical knowledge and real-world applications.</w:t>
      </w:r>
    </w:p>
    <w:p>
      <w:pPr>
        <w:pStyle w:val="BodyText"/>
      </w:pPr>
      <w:r>
        <w:t xml:space="preserve">However, this integration into regional networks can also create conflicts between academic autonomy and external pressures. A 2023 analysis by the Institut National de la Statistique et des Études Économiques (INSEE) noted that</w:t>
      </w:r>
      <w:r>
        <w:t xml:space="preserve"> </w:t>
      </w:r>
      <w:r>
        <w:rPr>
          <w:bCs/>
          <w:b/>
        </w:rPr>
        <w:t xml:space="preserve">University Lecturer</w:t>
      </w:r>
      <w:r>
        <w:t xml:space="preserve">s in Lyon frequently face demands to align their research with local economic priorities, sometimes at the expense of more abstract or theoretical inquiries.</w:t>
      </w:r>
    </w:p>
    <w:bookmarkEnd w:id="23"/>
    <w:bookmarkStart w:id="24" w:name="policy-and-future-directions"/>
    <w:p>
      <w:pPr>
        <w:pStyle w:val="Heading2"/>
      </w:pPr>
      <w:r>
        <w:t xml:space="preserve">Policy and Future Directions</w:t>
      </w:r>
    </w:p>
    <w:p>
      <w:pPr>
        <w:pStyle w:val="FirstParagraph"/>
      </w:pPr>
      <w:r>
        <w:t xml:space="preserve">Recent national policies have aimed to address some of these challenges. The French government’s 2020 “Plan for Higher Education and Research” emphasized reducing administrative burdens on</w:t>
      </w:r>
      <w:r>
        <w:t xml:space="preserve"> </w:t>
      </w:r>
      <w:r>
        <w:rPr>
          <w:bCs/>
          <w:b/>
        </w:rPr>
        <w:t xml:space="preserve">University Lecturer</w:t>
      </w:r>
      <w:r>
        <w:t xml:space="preserve">s and increasing funding for pedagogical development. In</w:t>
      </w:r>
      <w:r>
        <w:t xml:space="preserve"> </w:t>
      </w:r>
      <w:r>
        <w:rPr>
          <w:bCs/>
          <w:b/>
        </w:rPr>
        <w:t xml:space="preserve">France Lyon</w:t>
      </w:r>
      <w:r>
        <w:t xml:space="preserve">, this has translated into initiatives such as the “Lyon Academic Support Program,” which provides grants for faculty to attend professional development workshops.</w:t>
      </w:r>
    </w:p>
    <w:p>
      <w:pPr>
        <w:pStyle w:val="BodyText"/>
      </w:pPr>
      <w:r>
        <w:t xml:space="preserve">Nevertheless,</w:t>
      </w:r>
      <w:r>
        <w:t xml:space="preserve"> </w:t>
      </w:r>
      <w:r>
        <w:rPr>
          <w:bCs/>
          <w:b/>
        </w:rPr>
        <w:t xml:space="preserve">Literature Review</w:t>
      </w:r>
      <w:r>
        <w:t xml:space="preserve"> </w:t>
      </w:r>
      <w:r>
        <w:t xml:space="preserve">suggests that more systemic reforms are needed. Scholars argue that the dual role of lecturers in teaching and research must be reevaluated to prevent burnout and promote innovation. Additionally, there is a growing call for greater recognition of the pedagogical contributions of</w:t>
      </w:r>
      <w:r>
        <w:t xml:space="preserve"> </w:t>
      </w:r>
      <w:r>
        <w:rPr>
          <w:bCs/>
          <w:b/>
        </w:rPr>
        <w:t xml:space="preserve">University Lecturer</w:t>
      </w:r>
      <w:r>
        <w:t xml:space="preserve">s, particularly in regions like Lyon where interdisciplinary collaboration is a priority.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complexity of being a</w:t>
      </w:r>
      <w:r>
        <w:t xml:space="preserve"> </w:t>
      </w:r>
      <w:r>
        <w:rPr>
          <w:bCs/>
          <w:b/>
        </w:rPr>
        <w:t xml:space="preserve">University Lecturer</w:t>
      </w:r>
      <w:r>
        <w:t xml:space="preserve"> </w:t>
      </w:r>
      <w:r>
        <w:t xml:space="preserve">in</w:t>
      </w:r>
      <w:r>
        <w:t xml:space="preserve"> </w:t>
      </w:r>
      <w:r>
        <w:rPr>
          <w:bCs/>
          <w:b/>
        </w:rPr>
        <w:t xml:space="preserve">France Lyon</w:t>
      </w:r>
      <w:r>
        <w:t xml:space="preserve">, where academic excellence, regional collaboration, and systemic pressures intersect. While the region offers unique opportunities for interdisciplinary work and pedagogical innovation, lecturers face significant challenges related to workload, resource allocation, and administrative demands. Future research should focus on how institutional policies can better support</w:t>
      </w:r>
      <w:r>
        <w:t xml:space="preserve"> </w:t>
      </w:r>
      <w:r>
        <w:rPr>
          <w:bCs/>
          <w:b/>
        </w:rPr>
        <w:t xml:space="preserve">University Lecturer</w:t>
      </w:r>
      <w:r>
        <w:t xml:space="preserve">s in balancing their diverse responsibilities while fostering a sustainable academic environment in</w:t>
      </w:r>
      <w:r>
        <w:t xml:space="preserve"> </w:t>
      </w:r>
      <w:r>
        <w:rPr>
          <w:bCs/>
          <w:b/>
        </w:rPr>
        <w:t xml:space="preserve">France Lyon</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France Lyon</dc:title>
  <dc:creator/>
  <dc:language>en</dc:language>
  <cp:keywords/>
  <dcterms:created xsi:type="dcterms:W3CDTF">2026-07-24T04:05:56Z</dcterms:created>
  <dcterms:modified xsi:type="dcterms:W3CDTF">2026-07-24T04:05:56Z</dcterms:modified>
</cp:coreProperties>
</file>

<file path=docProps/custom.xml><?xml version="1.0" encoding="utf-8"?>
<Properties xmlns="http://schemas.openxmlformats.org/officeDocument/2006/custom-properties" xmlns:vt="http://schemas.openxmlformats.org/officeDocument/2006/docPropsVTypes"/>
</file>