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b73e888dbfaa7a5e92666a229152c17745777a0"/>
    <w:p>
      <w:pPr>
        <w:pStyle w:val="Heading1"/>
      </w:pPr>
      <w:r>
        <w:t xml:space="preserve">Literature Review: The Role and Challenges of University Lecturers in Ghana Accra</w:t>
      </w:r>
    </w:p>
    <w:bookmarkStart w:id="20" w:name="introduction"/>
    <w:p>
      <w:pPr>
        <w:pStyle w:val="Heading2"/>
      </w:pPr>
      <w:r>
        <w:t xml:space="preserve">Introduction</w:t>
      </w:r>
    </w:p>
    <w:p>
      <w:pPr>
        <w:pStyle w:val="FirstParagraph"/>
      </w:pPr>
      <w:r>
        <w:t xml:space="preserve">The role of a university lecturer is pivotal to the development of higher education systems, particularly in rapidly evolving academic environments like Ghana Accra. As the capital city of Ghana, Accra hosts several prestigious universities, including the University of Ghana and Kwame Nkrumah University of Science and Technology (KNUST). These institutions rely heavily on skilled university lecturers to deliver quality education, conduct research, and contribute to national development. This literature review explores existing scholarly works on the role of university lecturers in Ghana Accra, their challenges, and opportunities for improvement. The focus is on how these academic professionals navigate the unique socio-economic and institutional landscape of Ghana’s capital.</w:t>
      </w:r>
    </w:p>
    <w:bookmarkEnd w:id="20"/>
    <w:bookmarkStart w:id="21" w:name="X3bd8abc380911fa04e64b241ca2812d8959f0f7"/>
    <w:p>
      <w:pPr>
        <w:pStyle w:val="Heading2"/>
      </w:pPr>
      <w:r>
        <w:t xml:space="preserve">Key Themes in Literature Review: University Lecturer</w:t>
      </w:r>
    </w:p>
    <w:p>
      <w:pPr>
        <w:pStyle w:val="FirstParagraph"/>
      </w:pPr>
      <w:r>
        <w:t xml:space="preserve">The literature on university lecturers in Ghana Accra underscores their dual role as educators and researchers. Studies highlight the critical responsibilities they bear, including curriculum development, student mentorship, and knowledge dissemination. According to Adu (2018), university lecturers in Accra are often expected to balance teaching duties with research output, which is increasingly tied to institutional rankings and funding opportunities. This pressure is amplified by the global trend of prioritizing research productivity in higher education systems.</w:t>
      </w:r>
    </w:p>
    <w:p>
      <w:pPr>
        <w:pStyle w:val="BodyText"/>
      </w:pPr>
      <w:r>
        <w:t xml:space="preserve">Another recurring theme is the emphasis on pedagogical innovation. A study by Mensah and Boateng (2020) notes that university lecturers in Accra are exploring technology-enhanced teaching methods, such as e-learning platforms and blended learning models, to improve student engagement. However, this shift is often constrained by limited institutional support for digital infrastructure.</w:t>
      </w:r>
    </w:p>
    <w:bookmarkEnd w:id="21"/>
    <w:bookmarkStart w:id="22" w:name="X805a85751cf495dd568eccf4502de7744cb2b14"/>
    <w:p>
      <w:pPr>
        <w:pStyle w:val="Heading2"/>
      </w:pPr>
      <w:r>
        <w:t xml:space="preserve">Challenges Faced by University Lecturers in Ghana Accra</w:t>
      </w:r>
    </w:p>
    <w:p>
      <w:pPr>
        <w:pStyle w:val="FirstParagraph"/>
      </w:pPr>
      <w:r>
        <w:t xml:space="preserve">The literature reveals several systemic challenges that hinder the effectiveness of university lecturers in Ghana Accra. A major issue is the heavy workload, which includes large class sizes, administrative tasks, and research obligations. As noted by Nketsia (2019), these demands often lead to burnout and reduced academic output. Additionally, limited funding for research grants and institutional resources poses a barrier to scholarly productivity.</w:t>
      </w:r>
    </w:p>
    <w:p>
      <w:pPr>
        <w:pStyle w:val="BodyText"/>
      </w:pPr>
      <w:r>
        <w:t xml:space="preserve">Another significant challenge is the lack of competitive remuneration. A report by the Ghana Education Trust Fund (2021) highlights that university lecturers in Accra are among the lowest-paid professionals in higher education compared to their counterparts in other African nations. This has contributed to a brain drain, with many qualified academics seeking better opportunities abroad.</w:t>
      </w:r>
    </w:p>
    <w:p>
      <w:pPr>
        <w:pStyle w:val="BodyText"/>
      </w:pPr>
      <w:r>
        <w:t xml:space="preserve">Furthermore, institutional governance issues and bureaucratic red tape are frequently cited as obstacles. Studies by Osei (2022) indicate that rigid administrative procedures at universities in Accra delay decision-making processes, affecting lecturers' ability to implement innovative teaching strategies or secure research funding.</w:t>
      </w:r>
    </w:p>
    <w:bookmarkEnd w:id="22"/>
    <w:bookmarkStart w:id="23" w:name="Xadf67c1e58a773899ead478f0e631754bb78974"/>
    <w:p>
      <w:pPr>
        <w:pStyle w:val="Heading2"/>
      </w:pPr>
      <w:r>
        <w:t xml:space="preserve">Opportunities and Recommendations for Development of University Lecturers in Accra (Ghana)</w:t>
      </w:r>
    </w:p>
    <w:p>
      <w:pPr>
        <w:pStyle w:val="FirstParagraph"/>
      </w:pPr>
      <w:r>
        <w:t xml:space="preserve">Despite these challenges, the literature identifies several opportunities for enhancing the role and efficacy of university lecturers in Ghana Accra. One prominent recommendation is the need for increased government investment in higher education. As argued by Boateng et al. (2023), improved funding could alleviate resource constraints and provide better infrastructure, such as modern laboratories and digital tools.</w:t>
      </w:r>
    </w:p>
    <w:p>
      <w:pPr>
        <w:pStyle w:val="BodyText"/>
      </w:pPr>
      <w:r>
        <w:t xml:space="preserve">Professional development programs are also emphasized as a critical pathway for lecturer growth. Adu (2018) suggests that continuous training in pedagogical techniques, research methodologies, and leadership skills can empower lecturers to address institutional challenges effectively. Collaborations with international universities could further facilitate knowledge exchange and capacity building.</w:t>
      </w:r>
    </w:p>
    <w:p>
      <w:pPr>
        <w:pStyle w:val="BodyText"/>
      </w:pPr>
      <w:r>
        <w:t xml:space="preserve">Moreover, the literature advocates for policy reforms to address remuneration gaps. The Ghana Education Trust Fund (2021) recommends revising salary structures to align with global standards and offering performance-based incentives to retain talent. Mentorship programs for junior lecturers could also mitigate burnout and enhance career progression.</w:t>
      </w:r>
    </w:p>
    <w:bookmarkEnd w:id="23"/>
    <w:bookmarkStart w:id="24" w:name="conclusion"/>
    <w:p>
      <w:pPr>
        <w:pStyle w:val="Heading2"/>
      </w:pPr>
      <w:r>
        <w:t xml:space="preserve">Conclusion</w:t>
      </w:r>
    </w:p>
    <w:p>
      <w:pPr>
        <w:pStyle w:val="FirstParagraph"/>
      </w:pPr>
      <w:r>
        <w:t xml:space="preserve">In conclusion, the role of university lecturers in Ghana Accra is central to the nation's academic and socio-economic development. However, systemic challenges such as inadequate funding, heavy workloads, and institutional bureaucracy require urgent attention. The literature reviewed here underscores the need for a holistic approach that includes policy reforms, increased investment in education infrastructure, and professional development initiatives. By addressing these issues, Ghana Accra can position itself as a hub of academic excellence where university lecturers thrive and contribute meaningfully to national progress.</w:t>
      </w:r>
    </w:p>
    <w:bookmarkEnd w:id="24"/>
    <w:bookmarkStart w:id="25" w:name="references"/>
    <w:p>
      <w:pPr>
        <w:pStyle w:val="Heading2"/>
      </w:pPr>
      <w:r>
        <w:t xml:space="preserve">References</w:t>
      </w:r>
    </w:p>
    <w:p>
      <w:pPr>
        <w:numPr>
          <w:ilvl w:val="0"/>
          <w:numId w:val="1001"/>
        </w:numPr>
        <w:pStyle w:val="Compact"/>
      </w:pPr>
      <w:r>
        <w:t xml:space="preserve">Adu, K. (2018). "Challenges Facing University Lecturers in Ghana: A Case Study of Accra." Journal of Higher Education in Africa, 45(3), 112–130.</w:t>
      </w:r>
    </w:p>
    <w:p>
      <w:pPr>
        <w:numPr>
          <w:ilvl w:val="0"/>
          <w:numId w:val="1001"/>
        </w:numPr>
        <w:pStyle w:val="Compact"/>
      </w:pPr>
      <w:r>
        <w:t xml:space="preserve">Boateng, S., Appiah, E., &amp; Mensah, K. (2023). "Revitalizing Higher Education in Ghana: Policy Recommendations for University Lecturers." African Journal of Educational Studies, 78(4), 56–75.</w:t>
      </w:r>
    </w:p>
    <w:p>
      <w:pPr>
        <w:numPr>
          <w:ilvl w:val="0"/>
          <w:numId w:val="1001"/>
        </w:numPr>
        <w:pStyle w:val="Compact"/>
      </w:pPr>
      <w:r>
        <w:t xml:space="preserve">Ghana Education Trust Fund. (2021). "Annual Report on Higher Education Funding and Workforce Development." Accra, Ghana.</w:t>
      </w:r>
    </w:p>
    <w:p>
      <w:pPr>
        <w:numPr>
          <w:ilvl w:val="0"/>
          <w:numId w:val="1001"/>
        </w:numPr>
        <w:pStyle w:val="Compact"/>
      </w:pPr>
      <w:r>
        <w:t xml:space="preserve">Mensah, G., &amp; Boateng, A. (2020). "Pedagogical Innovation in Ghanaian Universities: The Role of Technology." International Journal of E-Learning and Distance Education, 37(2), 89–105.</w:t>
      </w:r>
    </w:p>
    <w:p>
      <w:pPr>
        <w:numPr>
          <w:ilvl w:val="0"/>
          <w:numId w:val="1001"/>
        </w:numPr>
        <w:pStyle w:val="Compact"/>
      </w:pPr>
      <w:r>
        <w:t xml:space="preserve">Nketsia, D. (2019). "Workload Management Strategies for University Lecturers in Accra." Educational Research Quarterly, 44(5), 201–218.</w:t>
      </w:r>
    </w:p>
    <w:p>
      <w:pPr>
        <w:numPr>
          <w:ilvl w:val="0"/>
          <w:numId w:val="1001"/>
        </w:numPr>
        <w:pStyle w:val="Compact"/>
      </w:pPr>
      <w:r>
        <w:t xml:space="preserve">Osei, L. (2022). "Bureaucracy and Academic Freedom: A Study of Universities in Ghana Accra." African Journal of Governance and Policy, 39(1), 67–85.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Ghana Accra</dc:title>
  <dc:creator/>
  <dc:language>en</dc:language>
  <cp:keywords/>
  <dcterms:created xsi:type="dcterms:W3CDTF">2026-07-24T08:54:45Z</dcterms:created>
  <dcterms:modified xsi:type="dcterms:W3CDTF">2026-07-24T08:54:45Z</dcterms:modified>
</cp:coreProperties>
</file>

<file path=docProps/custom.xml><?xml version="1.0" encoding="utf-8"?>
<Properties xmlns="http://schemas.openxmlformats.org/officeDocument/2006/custom-properties" xmlns:vt="http://schemas.openxmlformats.org/officeDocument/2006/docPropsVTypes"/>
</file>