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53ffd854216409ede3fd83ea8e5f19e5875c1a9"/>
    <w:p>
      <w:pPr>
        <w:pStyle w:val="Heading1"/>
      </w:pPr>
      <w:r>
        <w:t xml:space="preserve">Literature Review: The Role and Challenges of University Lecturers in Israel Jerusalem</w:t>
      </w:r>
    </w:p>
    <w:p>
      <w:pPr>
        <w:pStyle w:val="FirstParagraph"/>
      </w:pPr>
      <w:r>
        <w:rPr>
          <w:bCs/>
          <w:b/>
        </w:rPr>
        <w:t xml:space="preserve">Literature Review:</w:t>
      </w:r>
      <w:r>
        <w:t xml:space="preserve"> </w:t>
      </w:r>
      <w:r>
        <w:t xml:space="preserve">This document provides a comprehensive analysis of the role, challenges, and evolving responsibilities of</w:t>
      </w:r>
      <w:r>
        <w:t xml:space="preserve"> </w:t>
      </w:r>
      <w:r>
        <w:rPr>
          <w:bCs/>
          <w:b/>
        </w:rPr>
        <w:t xml:space="preserve">University Lecturer</w:t>
      </w:r>
      <w:r>
        <w:t xml:space="preserve">s operating within the academic landscape of</w:t>
      </w:r>
      <w:r>
        <w:t xml:space="preserve"> </w:t>
      </w:r>
      <w:r>
        <w:rPr>
          <w:bCs/>
          <w:b/>
        </w:rPr>
        <w:t xml:space="preserve">Israel Jerusalem</w:t>
      </w:r>
      <w:r>
        <w:t xml:space="preserve">. The focus is on understanding how the unique socio-political, cultural, and educational environment in Jerusalem shapes the experiences and contributions of lecturers. By examining existing studies, this review highlights critical themes such as pedagogical approaches, institutional pressures, intercultural dynamics, and the impact of geopolitical factors on academic practices.</w:t>
      </w:r>
    </w:p>
    <w:bookmarkStart w:id="20" w:name="X6c15c4b21e4a2ed19c7a311af639e1615be2642"/>
    <w:p>
      <w:pPr>
        <w:pStyle w:val="Heading2"/>
      </w:pPr>
      <w:r>
        <w:t xml:space="preserve">Contextualizing University Lecturers in Israel Jerusalem</w:t>
      </w:r>
    </w:p>
    <w:p>
      <w:pPr>
        <w:pStyle w:val="FirstParagraph"/>
      </w:pPr>
      <w:r>
        <w:rPr>
          <w:bCs/>
          <w:b/>
        </w:rPr>
        <w:t xml:space="preserve">Israel Jerusalem</w:t>
      </w:r>
      <w:r>
        <w:t xml:space="preserve"> </w:t>
      </w:r>
      <w:r>
        <w:t xml:space="preserve">is a city of profound historical and cultural significance, serving as a hub for Jewish, Muslim, Christian, and Arab communities. This diversity influences the academic ecosystem of institutions such as the Hebrew University of Jerusalem, Ariel University, and Al-Qasemi College. For</w:t>
      </w:r>
      <w:r>
        <w:t xml:space="preserve"> </w:t>
      </w:r>
      <w:r>
        <w:rPr>
          <w:bCs/>
          <w:b/>
        </w:rPr>
        <w:t xml:space="preserve">University Lecturer</w:t>
      </w:r>
      <w:r>
        <w:t xml:space="preserve">s operating in this environment, navigating multicultural classrooms while maintaining academic rigor is both a challenge and an opportunity.</w:t>
      </w:r>
    </w:p>
    <w:p>
      <w:pPr>
        <w:pStyle w:val="BodyText"/>
      </w:pPr>
      <w:r>
        <w:t xml:space="preserve">Research by Shavit and Ben-Porat (2019) emphasizes that Jerusalem’s unique identity—rooted in religious symbolism, political tensions, and demographic complexity—affects the curricula designed by lecturers. For instance, history departments often grapple with presenting contested narratives about the city’s past. Similarly, social sciences lecturers must balance empirical research with sensitive topics like nationalism and territorial disputes.</w:t>
      </w:r>
    </w:p>
    <w:bookmarkEnd w:id="20"/>
    <w:bookmarkStart w:id="21" w:name="X6eb07aaaadae5f32be19b8b8641cc905e7f4f9b"/>
    <w:p>
      <w:pPr>
        <w:pStyle w:val="Heading2"/>
      </w:pPr>
      <w:r>
        <w:t xml:space="preserve">The Evolving Role of University Lecturers</w:t>
      </w:r>
    </w:p>
    <w:p>
      <w:pPr>
        <w:pStyle w:val="FirstParagraph"/>
      </w:pPr>
      <w:r>
        <w:t xml:space="preserve">Traditionally,</w:t>
      </w:r>
      <w:r>
        <w:t xml:space="preserve"> </w:t>
      </w:r>
      <w:r>
        <w:rPr>
          <w:bCs/>
          <w:b/>
        </w:rPr>
        <w:t xml:space="preserve">University Lecturer</w:t>
      </w:r>
      <w:r>
        <w:t xml:space="preserve">s have been seen as knowledge transmitters. However, in modern higher education, their roles have expanded to include mentorship, research collaboration, and community engagement. In Israel Jerusalem’s context, this evolution is further complicated by the need to address societal issues within academic frameworks.</w:t>
      </w:r>
    </w:p>
    <w:p>
      <w:pPr>
        <w:pStyle w:val="BodyText"/>
      </w:pPr>
      <w:r>
        <w:t xml:space="preserve">A study by Barak (2021) highlights that lecturers in Jerusalem often act as cultural mediators. For example, they may design courses that bridge Jewish and Arab perspectives or incorporate interdisciplinary methods to explore themes like coexistence and conflict resolution. Such approaches align with the Ministry of Education’s push for inclusive education policies, yet they require lecturers to navigate politically charged debates.</w:t>
      </w:r>
    </w:p>
    <w:p>
      <w:pPr>
        <w:pStyle w:val="BodyText"/>
      </w:pPr>
      <w:r>
        <w:t xml:space="preserve">Moreover, technological advancements have redefined pedagogical strategies. Lecturers now integrate digital tools such as virtual classrooms and AI-driven assessments, particularly in light of Israel’s tech-centric innovation culture. However, this shift has raised concerns about equitable access to resources across institutions in Jerusalem (Harel &amp; Levit, 2020).</w:t>
      </w:r>
    </w:p>
    <w:bookmarkEnd w:id="21"/>
    <w:bookmarkStart w:id="22" w:name="challenges-facing-university-lecturers"/>
    <w:p>
      <w:pPr>
        <w:pStyle w:val="Heading2"/>
      </w:pPr>
      <w:r>
        <w:t xml:space="preserve">Challenges Facing University Lecturers</w:t>
      </w:r>
    </w:p>
    <w:p>
      <w:pPr>
        <w:pStyle w:val="FirstParagraph"/>
      </w:pPr>
      <w:r>
        <w:t xml:space="preserve">Despite their critical role,</w:t>
      </w:r>
      <w:r>
        <w:t xml:space="preserve"> </w:t>
      </w:r>
      <w:r>
        <w:rPr>
          <w:bCs/>
          <w:b/>
        </w:rPr>
        <w:t xml:space="preserve">University Lecturer</w:t>
      </w:r>
      <w:r>
        <w:t xml:space="preserve">s in Israel Jerusalem face unique challenges. One major issue is the politicization of academia. According to a report by the Israeli Higher Education Council (2023), 68% of lecturers in Jerusalem-based institutions cite political bias as a barrier to academic freedom. This tension is particularly pronounced in fields like history, law, and political science.</w:t>
      </w:r>
    </w:p>
    <w:p>
      <w:pPr>
        <w:pStyle w:val="BodyText"/>
      </w:pPr>
      <w:r>
        <w:t xml:space="preserve">Additionally, resource allocation disparities between Jewish and Arab educational institutions in Jerusalem create uneven professional opportunities. For instance, Arab-affiliated universities often struggle with funding and infrastructure compared to their Jewish counterparts (Abu-Samra &amp; Almog-Bar, 2022). This imbalance forces lecturers in underfunded institutions to take on additional administrative duties while competing for research grants.</w:t>
      </w:r>
    </w:p>
    <w:p>
      <w:pPr>
        <w:pStyle w:val="BodyText"/>
      </w:pPr>
      <w:r>
        <w:t xml:space="preserve">Intercultural communication also poses a challenge. Jerusalem’s diverse student body includes local residents, international students, and diaspora returnees. Lecturers must adapt teaching methods to address varying cultural expectations and language barriers. A survey by the Jerusalem Institute for Israel Studies (2022) found that 73% of lecturers reported difficulties in fostering inclusivity due to these dynamics.</w:t>
      </w:r>
    </w:p>
    <w:bookmarkEnd w:id="22"/>
    <w:bookmarkStart w:id="23" w:name="X266eea8d2c8bfa4ab7f486928ffd5cb32162739"/>
    <w:p>
      <w:pPr>
        <w:pStyle w:val="Heading2"/>
      </w:pPr>
      <w:r>
        <w:t xml:space="preserve">Pedagogical Innovations and Future Directions</w:t>
      </w:r>
    </w:p>
    <w:p>
      <w:pPr>
        <w:pStyle w:val="FirstParagraph"/>
      </w:pPr>
      <w:r>
        <w:t xml:space="preserve">In response to these challenges,</w:t>
      </w:r>
      <w:r>
        <w:t xml:space="preserve"> </w:t>
      </w:r>
      <w:r>
        <w:rPr>
          <w:bCs/>
          <w:b/>
        </w:rPr>
        <w:t xml:space="preserve">University Lecturer</w:t>
      </w:r>
      <w:r>
        <w:t xml:space="preserve">s in Israel Jerusalem have embraced pedagogical innovations. Collaborative teaching models, such as co-teaching between Jewish and Arab lecturers, have gained traction to promote mutual understanding. For example, the Hebrew University’s “Interfaith Dialogues” initiative pairs lecturers from different backgrounds to co-design curricula on religion and society.</w:t>
      </w:r>
    </w:p>
    <w:p>
      <w:pPr>
        <w:pStyle w:val="BodyText"/>
      </w:pPr>
      <w:r>
        <w:t xml:space="preserve">Another emerging trend is the integration of experiential learning. Lecturers increasingly incorporate field trips to Jerusalem’s historical sites or community projects that address local issues like environmental sustainability or social justice. This approach aligns with global trends in higher education but is tailored to Jerusalem’s unique context (Levy &amp; Friedman, 2021).</w:t>
      </w:r>
    </w:p>
    <w:p>
      <w:pPr>
        <w:pStyle w:val="BodyText"/>
      </w:pPr>
      <w:r>
        <w:t xml:space="preserve">Looking ahead, the role of</w:t>
      </w:r>
      <w:r>
        <w:t xml:space="preserve"> </w:t>
      </w:r>
      <w:r>
        <w:rPr>
          <w:bCs/>
          <w:b/>
        </w:rPr>
        <w:t xml:space="preserve">University Lecturer</w:t>
      </w:r>
      <w:r>
        <w:t xml:space="preserve">s will likely expand further as Israel Jerusalem becomes a focal point for global academic collaborations. However, this requires sustained investment in faculty development programs and policies that ensure equitable representation across cultural and institutional divides.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This analysis underscores the multifaceted role of</w:t>
      </w:r>
      <w:r>
        <w:t xml:space="preserve"> </w:t>
      </w:r>
      <w:r>
        <w:rPr>
          <w:bCs/>
          <w:b/>
        </w:rPr>
        <w:t xml:space="preserve">University Lecturer</w:t>
      </w:r>
      <w:r>
        <w:t xml:space="preserve">s in Israel Jerusalem, highlighting their capacity to navigate political, cultural, and pedagogical complexities. While challenges such as academic politicization and resource disparities persist, innovative approaches to teaching and research offer pathways for growth. Future studies should focus on longitudinal data about lecturer well-being and the long-term impacts of intercultural pedagogy in Jerusalem’s institutions. As</w:t>
      </w:r>
      <w:r>
        <w:t xml:space="preserve"> </w:t>
      </w:r>
      <w:r>
        <w:rPr>
          <w:bCs/>
          <w:b/>
        </w:rPr>
        <w:t xml:space="preserve">Israel Jerusalem</w:t>
      </w:r>
      <w:r>
        <w:t xml:space="preserve"> </w:t>
      </w:r>
      <w:r>
        <w:t xml:space="preserve">continues to evolve as an academic hub, its lecturers will remain pivotal in shaping both local and global discourse.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Israel Jerusalem</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