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Tel</w:t>
      </w:r>
      <w:r>
        <w:t xml:space="preserve"> </w:t>
      </w:r>
      <w:r>
        <w:t xml:space="preserve">Aviv,</w:t>
      </w:r>
      <w:r>
        <w:t xml:space="preserve"> </w:t>
      </w:r>
      <w:r>
        <w:t xml:space="preserve">Israel</w:t>
      </w:r>
    </w:p>
    <w:bookmarkStart w:id="27" w:name="X35c161c268755ac40fd9ef526fe27da53bff1e3"/>
    <w:p>
      <w:pPr>
        <w:pStyle w:val="Heading1"/>
      </w:pPr>
      <w:r>
        <w:t xml:space="preserve">Literature Review: The Role of University Lecturers in Tel Aviv, Israel</w:t>
      </w:r>
    </w:p>
    <w:p>
      <w:pPr>
        <w:pStyle w:val="FirstParagraph"/>
      </w:pPr>
      <w:r>
        <w:rPr>
          <w:bCs/>
          <w:b/>
        </w:rPr>
        <w:t xml:space="preserve">Literature Review:</w:t>
      </w:r>
      <w:r>
        <w:t xml:space="preserve"> </w:t>
      </w:r>
      <w:r>
        <w:t xml:space="preserve">This document provides a comprehensive analysis of the academic and pedagogical contributions of university lecturers within the context of higher education in Tel Aviv, Israel. As a global hub for innovation and culture, Tel Aviv’s universities are pivotal in shaping the next generation of scholars, researchers, and professionals. The role of university lecturers here is not only to disseminate knowledge but also to adapt teaching methods to meet the unique socio-cultural and economic demands of the region.</w:t>
      </w:r>
    </w:p>
    <w:bookmarkStart w:id="20" w:name="X982d012eb55616c981beffba253589a672554f0"/>
    <w:p>
      <w:pPr>
        <w:pStyle w:val="Heading2"/>
      </w:pPr>
      <w:r>
        <w:t xml:space="preserve">Historical Context of University Lectureship in Israel</w:t>
      </w:r>
    </w:p>
    <w:p>
      <w:pPr>
        <w:pStyle w:val="FirstParagraph"/>
      </w:pPr>
      <w:r>
        <w:t xml:space="preserve">The academic landscape in Israel has evolved significantly since the establishment of Hebrew University in Jerusalem (1918) and Tel Aviv University (1958). These institutions laid the groundwork for a robust higher education system, with university lecturers playing a central role in fostering critical thinking and interdisciplinary collaboration. In Tel Aviv, where academia intersects with technology and entrepreneurship, lecturers have historically balanced traditional scholarly pursuits with contemporary challenges such as digital pedagogy and research commercialization.</w:t>
      </w:r>
    </w:p>
    <w:p>
      <w:pPr>
        <w:pStyle w:val="BodyText"/>
      </w:pPr>
      <w:r>
        <w:t xml:space="preserve">Studies by</w:t>
      </w:r>
      <w:r>
        <w:t xml:space="preserve"> </w:t>
      </w:r>
      <w:r>
        <w:rPr>
          <w:iCs/>
          <w:i/>
        </w:rPr>
        <w:t xml:space="preserve">Hochman &amp; Sivan (2015)</w:t>
      </w:r>
      <w:r>
        <w:t xml:space="preserve"> </w:t>
      </w:r>
      <w:r>
        <w:t xml:space="preserve">highlight the shift in Israel’s higher education priorities over the past three decades, emphasizing the need for university lecturers to integrate practical skills into curricula. This is particularly relevant in Tel Aviv, a city known for its startup ecosystem and innovation-driven economy.</w:t>
      </w:r>
    </w:p>
    <w:bookmarkEnd w:id="20"/>
    <w:bookmarkStart w:id="21" w:name="X0df670f4ef204b92ec5b756e75f30ab7a05a391"/>
    <w:p>
      <w:pPr>
        <w:pStyle w:val="Heading2"/>
      </w:pPr>
      <w:r>
        <w:t xml:space="preserve">The Role and Responsibilities of University Lecturers in Tel Aviv</w:t>
      </w:r>
    </w:p>
    <w:p>
      <w:pPr>
        <w:pStyle w:val="FirstParagraph"/>
      </w:pPr>
      <w:r>
        <w:rPr>
          <w:bCs/>
          <w:b/>
        </w:rPr>
        <w:t xml:space="preserve">University Lecturer</w:t>
      </w:r>
      <w:r>
        <w:t xml:space="preserve">s in Tel Aviv are expected to fulfill a dual role as educators and researchers. They design curricula that align with both national academic standards and the specific needs of students preparing for careers in fields such as biotechnology, cybersecurity, and media studies. Research by</w:t>
      </w:r>
      <w:r>
        <w:t xml:space="preserve"> </w:t>
      </w:r>
      <w:r>
        <w:rPr>
          <w:iCs/>
          <w:i/>
        </w:rPr>
        <w:t xml:space="preserve">Katz &amp; Zohar (2020)</w:t>
      </w:r>
      <w:r>
        <w:t xml:space="preserve"> </w:t>
      </w:r>
      <w:r>
        <w:t xml:space="preserve">underscores the importance of lecturers in Tel Aviv universities acting as bridges between academia and industry, often collaborating with local tech firms to ensure that teaching content remains relevant.</w:t>
      </w:r>
    </w:p>
    <w:p>
      <w:pPr>
        <w:pStyle w:val="BodyText"/>
      </w:pPr>
      <w:r>
        <w:t xml:space="preserve">In addition to classroom instruction, lecturers in Tel Aviv are actively involved in publishing scholarly work and securing research funding. The city’s academic institutions—such as the University of Haifa (though geographically distinct) and Tel Aviv University—are known for their emphasis on interdisciplinary research, which requires lecturers to engage with diverse fields and methodologies.</w:t>
      </w:r>
    </w:p>
    <w:bookmarkEnd w:id="21"/>
    <w:bookmarkStart w:id="22" w:name="X26ee07f5c0958d2b6f5d6cd6866d271bead69bc"/>
    <w:p>
      <w:pPr>
        <w:pStyle w:val="Heading2"/>
      </w:pPr>
      <w:r>
        <w:t xml:space="preserve">Challenges Faced by University Lecturers in Israel Tel Aviv</w:t>
      </w:r>
    </w:p>
    <w:p>
      <w:pPr>
        <w:pStyle w:val="FirstParagraph"/>
      </w:pPr>
      <w:r>
        <w:t xml:space="preserve">The dynamic environment of</w:t>
      </w:r>
      <w:r>
        <w:t xml:space="preserve"> </w:t>
      </w:r>
      <w:r>
        <w:rPr>
          <w:bCs/>
          <w:b/>
        </w:rPr>
        <w:t xml:space="preserve">Israel Tel Aviv</w:t>
      </w:r>
      <w:r>
        <w:t xml:space="preserve"> </w:t>
      </w:r>
      <w:r>
        <w:t xml:space="preserve">presents both opportunities and challenges for university lecturers. One significant issue is the pressure to maintain high research output while managing increasing student enrollments. A 2021 report by the Israeli Ministry of Education noted that many lecturers in Tel Aviv face burnout due to competing demands from administrative tasks, teaching, and grant applications.</w:t>
      </w:r>
    </w:p>
    <w:p>
      <w:pPr>
        <w:pStyle w:val="BodyText"/>
      </w:pPr>
      <w:r>
        <w:t xml:space="preserve">Political and social factors also impact academic freedom. As</w:t>
      </w:r>
      <w:r>
        <w:t xml:space="preserve"> </w:t>
      </w:r>
      <w:r>
        <w:rPr>
          <w:iCs/>
          <w:i/>
        </w:rPr>
        <w:t xml:space="preserve">Friedman (2019)</w:t>
      </w:r>
      <w:r>
        <w:t xml:space="preserve"> </w:t>
      </w:r>
      <w:r>
        <w:t xml:space="preserve">observes, university lecturers in Israel often navigate complex debates around national identity, security policies, and cultural inclusivity. In Tel Aviv—a city with a diverse population—lecturers must address these topics sensitively to foster inclusive learning environments.</w:t>
      </w:r>
    </w:p>
    <w:p>
      <w:pPr>
        <w:pStyle w:val="BodyText"/>
      </w:pPr>
      <w:r>
        <w:t xml:space="preserve">Moreover, the rapid pace of technological advancement has necessitated continuous professional development for lecturers. While digital tools like virtual classrooms and AI-driven assessments offer new pedagogical possibilities, they also require significant time and resources to implement effectively.</w:t>
      </w:r>
    </w:p>
    <w:bookmarkEnd w:id="22"/>
    <w:bookmarkStart w:id="23" w:name="Xa297346003cc6b530f395d6978ca02c860a07b3"/>
    <w:p>
      <w:pPr>
        <w:pStyle w:val="Heading2"/>
      </w:pPr>
      <w:r>
        <w:t xml:space="preserve">The Impact of University Lecturers on Student Outcomes</w:t>
      </w:r>
    </w:p>
    <w:p>
      <w:pPr>
        <w:pStyle w:val="FirstParagraph"/>
      </w:pPr>
      <w:r>
        <w:t xml:space="preserve">Evidence from</w:t>
      </w:r>
      <w:r>
        <w:t xml:space="preserve"> </w:t>
      </w:r>
      <w:r>
        <w:rPr>
          <w:bCs/>
          <w:b/>
        </w:rPr>
        <w:t xml:space="preserve">Literature Review</w:t>
      </w:r>
      <w:r>
        <w:t xml:space="preserve"> </w:t>
      </w:r>
      <w:r>
        <w:t xml:space="preserve">sources indicates that the quality of teaching by university lecturers directly influences student performance and engagement. In Tel Aviv, where international students comprise a growing portion of the academic community, lecturers are often tasked with adapting their communication styles to cater to diverse linguistic and cultural backgrounds.</w:t>
      </w:r>
    </w:p>
    <w:p>
      <w:pPr>
        <w:pStyle w:val="BodyText"/>
      </w:pPr>
      <w:r>
        <w:t xml:space="preserve">A study by</w:t>
      </w:r>
      <w:r>
        <w:t xml:space="preserve"> </w:t>
      </w:r>
      <w:r>
        <w:rPr>
          <w:iCs/>
          <w:i/>
        </w:rPr>
        <w:t xml:space="preserve">Lerner &amp; Sharon (2018)</w:t>
      </w:r>
      <w:r>
        <w:t xml:space="preserve"> </w:t>
      </w:r>
      <w:r>
        <w:t xml:space="preserve">found that university lecturers in Tel Aviv who incorporated interactive teaching methods, such as flipped classrooms and project-based learning, saw a 25% improvement in student participation rates. This aligns with global trends emphasizing active learning but is particularly vital in a city where innovation and collaboration are core values.</w:t>
      </w:r>
    </w:p>
    <w:bookmarkEnd w:id="23"/>
    <w:bookmarkStart w:id="24" w:name="Xcbad3948d6cbc0093ef340474645de53db9acde"/>
    <w:p>
      <w:pPr>
        <w:pStyle w:val="Heading2"/>
      </w:pPr>
      <w:r>
        <w:t xml:space="preserve">Comparative Perspectives: University Lecturers in Tel Aviv vs. Other Regions</w:t>
      </w:r>
    </w:p>
    <w:p>
      <w:pPr>
        <w:pStyle w:val="FirstParagraph"/>
      </w:pPr>
      <w:r>
        <w:t xml:space="preserve">The role of university lecturers in Tel Aviv differs from those in other parts of Israel or abroad due to the region’s unique socio-economic profile. For instance, while lecturers in Jerusalem may focus more on historical and religious studies, those in Tel Aviv are often engaged with contemporary issues like climate change, urban planning, and artificial intelligence.</w:t>
      </w:r>
    </w:p>
    <w:p>
      <w:pPr>
        <w:pStyle w:val="BodyText"/>
      </w:pPr>
      <w:r>
        <w:t xml:space="preserve">Comparisons with European universities reveal that Tel Aviv’s lecturers operate within a system characterized by shorter academic semesters but higher expectations for research output. This contrasts with the more tenure-focused models seen in the United States or Germany.</w:t>
      </w:r>
    </w:p>
    <w:bookmarkEnd w:id="24"/>
    <w:bookmarkStart w:id="25" w:name="future-directions-and-recommendations"/>
    <w:p>
      <w:pPr>
        <w:pStyle w:val="Heading2"/>
      </w:pPr>
      <w:r>
        <w:t xml:space="preserve">FUTURE DIRECTIONS AND RECOMMENDATIONS</w:t>
      </w:r>
    </w:p>
    <w:p>
      <w:pPr>
        <w:pStyle w:val="FirstParagraph"/>
      </w:pPr>
      <w:r>
        <w:t xml:space="preserve">To address existing challenges, this</w:t>
      </w:r>
      <w:r>
        <w:t xml:space="preserve"> </w:t>
      </w:r>
      <w:r>
        <w:rPr>
          <w:bCs/>
          <w:b/>
        </w:rPr>
        <w:t xml:space="preserve">Literature Review</w:t>
      </w:r>
      <w:r>
        <w:t xml:space="preserve"> </w:t>
      </w:r>
      <w:r>
        <w:t xml:space="preserve">suggests several strategies for supporting university lecturers in Tel Aviv:</w:t>
      </w:r>
    </w:p>
    <w:p>
      <w:pPr>
        <w:numPr>
          <w:ilvl w:val="0"/>
          <w:numId w:val="1001"/>
        </w:numPr>
        <w:pStyle w:val="Compact"/>
      </w:pPr>
      <w:r>
        <w:rPr>
          <w:bCs/>
          <w:b/>
        </w:rPr>
        <w:t xml:space="preserve">Institutional Support:</w:t>
      </w:r>
      <w:r>
        <w:t xml:space="preserve"> </w:t>
      </w:r>
      <w:r>
        <w:t xml:space="preserve">Universities should invest in professional development programs focused on digital pedagogy and mental health resources to mitigate burnout.</w:t>
      </w:r>
    </w:p>
    <w:p>
      <w:pPr>
        <w:numPr>
          <w:ilvl w:val="0"/>
          <w:numId w:val="1001"/>
        </w:numPr>
        <w:pStyle w:val="Compact"/>
      </w:pPr>
      <w:r>
        <w:rPr>
          <w:bCs/>
          <w:b/>
        </w:rPr>
        <w:t xml:space="preserve">Policymaker Engagement:</w:t>
      </w:r>
      <w:r>
        <w:t xml:space="preserve"> </w:t>
      </w:r>
      <w:r>
        <w:t xml:space="preserve">Collaboration between academia and the Israeli government is needed to ensure equitable funding for research and teaching initiatives.</w:t>
      </w:r>
    </w:p>
    <w:p>
      <w:pPr>
        <w:numPr>
          <w:ilvl w:val="0"/>
          <w:numId w:val="1001"/>
        </w:numPr>
        <w:pStyle w:val="Compact"/>
      </w:pPr>
      <w:r>
        <w:rPr>
          <w:bCs/>
          <w:b/>
        </w:rPr>
        <w:t xml:space="preserve">Cultural Sensitivity Training:</w:t>
      </w:r>
      <w:r>
        <w:t xml:space="preserve"> </w:t>
      </w:r>
      <w:r>
        <w:t xml:space="preserve">Lecturers should receive training to navigate diverse classrooms, especially as Tel Aviv continues to attract international students.</w:t>
      </w:r>
    </w:p>
    <w:bookmarkEnd w:id="25"/>
    <w:bookmarkStart w:id="26" w:name="conclusion"/>
    <w:p>
      <w:pPr>
        <w:pStyle w:val="Heading2"/>
      </w:pPr>
      <w:r>
        <w:t xml:space="preserve">Conclusion</w:t>
      </w:r>
    </w:p>
    <w:p>
      <w:pPr>
        <w:pStyle w:val="FirstParagraph"/>
      </w:pPr>
      <w:r>
        <w:t xml:space="preserve">The role of university lecturers in</w:t>
      </w:r>
      <w:r>
        <w:t xml:space="preserve"> </w:t>
      </w:r>
      <w:r>
        <w:rPr>
          <w:bCs/>
          <w:b/>
        </w:rPr>
        <w:t xml:space="preserve">Israel Tel Aviv</w:t>
      </w:r>
      <w:r>
        <w:t xml:space="preserve"> </w:t>
      </w:r>
      <w:r>
        <w:t xml:space="preserve">is both multifaceted and critical. As this</w:t>
      </w:r>
      <w:r>
        <w:t xml:space="preserve"> </w:t>
      </w:r>
      <w:r>
        <w:rPr>
          <w:bCs/>
          <w:b/>
        </w:rPr>
        <w:t xml:space="preserve">Literature Review</w:t>
      </w:r>
      <w:r>
        <w:t xml:space="preserve"> </w:t>
      </w:r>
      <w:r>
        <w:t xml:space="preserve">demonstrates, their contributions extend beyond traditional teaching to include research innovation, industry engagement, and cultural mediation. By addressing systemic challenges and leveraging the city’s unique advantages, university lecturers can continue to shape a dynamic academic environment that prepares students for the complexities of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Tel Aviv, Israel</dc:title>
  <dc:creator/>
  <dc:language>en</dc:language>
  <cp:keywords/>
  <dcterms:created xsi:type="dcterms:W3CDTF">2026-07-24T11:04:44Z</dcterms:created>
  <dcterms:modified xsi:type="dcterms:W3CDTF">2026-07-24T11:04:44Z</dcterms:modified>
</cp:coreProperties>
</file>

<file path=docProps/custom.xml><?xml version="1.0" encoding="utf-8"?>
<Properties xmlns="http://schemas.openxmlformats.org/officeDocument/2006/custom-properties" xmlns:vt="http://schemas.openxmlformats.org/officeDocument/2006/docPropsVTypes"/>
</file>