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3c2e8fac0bac8676b598e229f1a42a854b25532"/>
    <w:p>
      <w:pPr>
        <w:pStyle w:val="Heading1"/>
      </w:pPr>
      <w:r>
        <w:t xml:space="preserve">Literature Review: The Role and Challenges of University Lecturers in Italy, Naples</w:t>
      </w:r>
    </w:p>
    <w:p>
      <w:pPr>
        <w:pStyle w:val="FirstParagraph"/>
      </w:pPr>
      <w:r>
        <w:t xml:space="preserve">A comprehensive Literature Review on the topic of "University Lecturer" within the context of "Italy Naples" is essential to understanding the unique academic, cultural, and institutional dynamics shaping higher education in southern Europe. This document synthesizes existing research on university lecturers in Naples, Italy, emphasizing their roles, challenges, and contributions to regional and national academia.</w:t>
      </w:r>
    </w:p>
    <w:bookmarkStart w:id="20" w:name="Xa309049fb1ce723efdaa21b75a45fba30bfea09"/>
    <w:p>
      <w:pPr>
        <w:pStyle w:val="Heading2"/>
      </w:pPr>
      <w:r>
        <w:t xml:space="preserve">Introduction: Contextualizing University Lecturers in Italy</w:t>
      </w:r>
    </w:p>
    <w:p>
      <w:pPr>
        <w:pStyle w:val="FirstParagraph"/>
      </w:pPr>
      <w:r>
        <w:t xml:space="preserve">The role of a "University Lecturer" (or "docente universitario") is central to the Italian higher education system, which includes public institutions like the Università degli Studi di Napoli Federico II and private universities such as Parthenope University. Naples, as one of Italy's largest cities and a cultural hub in Campania, hosts a significant number of these lecturers. However, regional disparities in funding, research opportunities, and institutional autonomy have shaped distinct challenges for academics in Naples compared to other Italian regions.</w:t>
      </w:r>
    </w:p>
    <w:bookmarkEnd w:id="20"/>
    <w:bookmarkStart w:id="21" w:name="academic-roles-and-responsibilities"/>
    <w:p>
      <w:pPr>
        <w:pStyle w:val="Heading2"/>
      </w:pPr>
      <w:r>
        <w:t xml:space="preserve">Academic Roles and Responsibilities</w:t>
      </w:r>
    </w:p>
    <w:p>
      <w:pPr>
        <w:pStyle w:val="FirstParagraph"/>
      </w:pPr>
      <w:r>
        <w:t xml:space="preserve">Literature on "University Lecturer" roles in Italy underscores their dual responsibilities as educators and researchers. In Naples, these roles are often compounded by the demands of regional development initiatives. For instance, a study by Raffaella Faraone (2018) highlights how lecturers at Neapolitan universities frequently engage in community outreach programs, aligning with Italy's national strategy to enhance public engagement in science and technology.</w:t>
      </w:r>
    </w:p>
    <w:p>
      <w:pPr>
        <w:pStyle w:val="BodyText"/>
      </w:pPr>
      <w:r>
        <w:t xml:space="preserve">Moreover, the Italian "Legge 240/2010" reformed university governance, granting greater autonomy to institutions while increasing pressure on lecturers to publish and secure external funding. This has led to a growing emphasis on interdisciplinary collaboration in Naples, where universities like the University of Naples "Parthenope" focus on applied research in sectors such as marine studies and digital humanities.</w:t>
      </w:r>
    </w:p>
    <w:bookmarkEnd w:id="21"/>
    <w:bookmarkStart w:id="22" w:name="Xd0b0a613f52e803dad221fdcaa0061223cbce39"/>
    <w:p>
      <w:pPr>
        <w:pStyle w:val="Heading2"/>
      </w:pPr>
      <w:r>
        <w:t xml:space="preserve">Challenges Faced by University Lecturers in Naples</w:t>
      </w:r>
    </w:p>
    <w:p>
      <w:pPr>
        <w:pStyle w:val="FirstParagraph"/>
      </w:pPr>
      <w:r>
        <w:t xml:space="preserve">Research on "University Lecturer" experiences in Italy reveals systemic challenges, particularly in southern regions like Campania. A 2021 report by the Italian Ministry of Education notes that Naples-based lecturers face higher workloads due to underfunded infrastructure and a shortage of teaching staff. This is exacerbated by the "brain drain" phenomenon, where talented academics leave for opportunities in northern Italy or abroad.</w:t>
      </w:r>
    </w:p>
    <w:p>
      <w:pPr>
        <w:pStyle w:val="BodyText"/>
      </w:pPr>
      <w:r>
        <w:t xml:space="preserve">Economic instability in Naples has also impacted research funding. A 2020 study by the Istituto Nazionale di Statistica (ISTAT) found that public universities in Naples receive 25% less funding per student than their counterparts in Rome or Milan. This disparity affects the ability of lecturers to conduct high-impact research and attract international students, undermining Italy's goal to become a global academic leader.</w:t>
      </w:r>
    </w:p>
    <w:bookmarkEnd w:id="22"/>
    <w:bookmarkStart w:id="23" w:name="X10f0b796876e860bb4117f2da7e5680421078db"/>
    <w:p>
      <w:pPr>
        <w:pStyle w:val="Heading2"/>
      </w:pPr>
      <w:r>
        <w:t xml:space="preserve">Regional Specifics: Naples as a Case Study</w:t>
      </w:r>
    </w:p>
    <w:p>
      <w:pPr>
        <w:pStyle w:val="FirstParagraph"/>
      </w:pPr>
      <w:r>
        <w:t xml:space="preserve">The literature on "Italy Naples" highlights unique socio-cultural factors influencing university lecturers. For example, the historical significance of Naples as a center for art, music, and archaeology has fostered interdisciplinary projects. Lecturers in institutions like the University of Napoli "L’Orientale" often integrate classical studies with modern digital tools, reflecting the region's cultural legacy.</w:t>
      </w:r>
    </w:p>
    <w:p>
      <w:pPr>
        <w:pStyle w:val="BodyText"/>
      </w:pPr>
      <w:r>
        <w:t xml:space="preserve">However, challenges such as bureaucratic inefficiencies and political instability in Campania have hindered progress. A 2019 paper by Maria Teresa Di Leo critiques the lack of coherence between regional education policies and national objectives, creating confusion for lecturers trying to align their work with both local and national agendas.</w:t>
      </w:r>
    </w:p>
    <w:bookmarkEnd w:id="23"/>
    <w:bookmarkStart w:id="24" w:name="X68ea00cc54abb9adedcf88a244469081b884c55"/>
    <w:p>
      <w:pPr>
        <w:pStyle w:val="Heading2"/>
      </w:pPr>
      <w:r>
        <w:t xml:space="preserve">Contributions to Higher Education and Society</w:t>
      </w:r>
    </w:p>
    <w:p>
      <w:pPr>
        <w:pStyle w:val="FirstParagraph"/>
      </w:pPr>
      <w:r>
        <w:t xml:space="preserve">Despite these challenges, "University Lecturer" contributions in Naples are significant. Research by the European University Association (EUA) notes that Naples-based lecturers have played a pivotal role in promoting open-access education and digital innovation. For instance, the Università di Napoli Federico II has pioneered online learning platforms to address accessibility issues for students in southern Italy.</w:t>
      </w:r>
    </w:p>
    <w:p>
      <w:pPr>
        <w:pStyle w:val="BodyText"/>
      </w:pPr>
      <w:r>
        <w:t xml:space="preserve">Additionally, lecturers in Naples often collaborate with local industries and cultural institutions. A 2022 study by the University of Naples "Parthenope" found that such partnerships have enhanced research relevance, particularly in fields like environmental science and sustainable urban planning.</w:t>
      </w:r>
    </w:p>
    <w:bookmarkEnd w:id="24"/>
    <w:bookmarkStart w:id="25" w:name="gaps-in-existing-literature"/>
    <w:p>
      <w:pPr>
        <w:pStyle w:val="Heading2"/>
      </w:pPr>
      <w:r>
        <w:t xml:space="preserve">Gaps in Existing Literature</w:t>
      </w:r>
    </w:p>
    <w:p>
      <w:pPr>
        <w:pStyle w:val="FirstParagraph"/>
      </w:pPr>
      <w:r>
        <w:t xml:space="preserve">While existing literature on "University Lecturer" experiences in Italy provides valuable insights, there are notable gaps when focusing specifically on Naples. Few studies have explored the intersection of gender dynamics and academic performance among lecturers in the region. Similarly, the long-term impacts of regional funding disparities on lecturer retention remain under-researched.</w:t>
      </w:r>
    </w:p>
    <w:p>
      <w:pPr>
        <w:pStyle w:val="BodyText"/>
      </w:pPr>
      <w:r>
        <w:t xml:space="preserve">Furthermore, there is limited comparative analysis between Naples-based lecturers and their counterparts in other southern Italian cities like Bari or Palermo. This gap highlights a need for more localized studies to inform policy reforms tailored to the Campania region.</w:t>
      </w:r>
    </w:p>
    <w:bookmarkEnd w:id="25"/>
    <w:bookmarkStart w:id="26" w:name="X2a2ed1432e5893afcc445736c43f3b0b27b2714"/>
    <w:p>
      <w:pPr>
        <w:pStyle w:val="Heading2"/>
      </w:pPr>
      <w:r>
        <w:t xml:space="preserve">Conclusion: Toward a Holistic Understanding</w:t>
      </w:r>
    </w:p>
    <w:p>
      <w:pPr>
        <w:pStyle w:val="FirstParagraph"/>
      </w:pPr>
      <w:r>
        <w:t xml:space="preserve">This Literature Review on "University Lecturer" roles in "Italy Naples" underscores the complex interplay between academic demands, regional challenges, and cultural context. While lecturers in Naples face unique obstacles—ranging from funding constraints to bureaucratic hurdles—their contributions to education and innovation remain vital. Future research should prioritize addressing gaps such as gender-specific challenges and comparative analyses with other southern Italian regions to support more equitable policies for "University Lecturer"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Italy Naples</dc:title>
  <dc:creator/>
  <dc:language>en</dc:language>
  <cp:keywords/>
  <dcterms:created xsi:type="dcterms:W3CDTF">2026-07-24T04:04:24Z</dcterms:created>
  <dcterms:modified xsi:type="dcterms:W3CDTF">2026-07-24T04:04:24Z</dcterms:modified>
</cp:coreProperties>
</file>

<file path=docProps/custom.xml><?xml version="1.0" encoding="utf-8"?>
<Properties xmlns="http://schemas.openxmlformats.org/officeDocument/2006/custom-properties" xmlns:vt="http://schemas.openxmlformats.org/officeDocument/2006/docPropsVTypes"/>
</file>