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University</w:t>
      </w:r>
      <w:r>
        <w:t xml:space="preserve"> </w:t>
      </w:r>
      <w:r>
        <w:t xml:space="preserve">Lecturer</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da4897e0a4045ae31a2113f94e086a60a2c7d54"/>
    <w:p>
      <w:pPr>
        <w:pStyle w:val="Heading1"/>
      </w:pPr>
      <w:r>
        <w:t xml:space="preserve">Literature Review: The Role and Challenges of University Lecturers in Malaysia Kuala Lumpur</w:t>
      </w:r>
    </w:p>
    <w:p>
      <w:pPr>
        <w:pStyle w:val="FirstParagraph"/>
      </w:pPr>
      <w:r>
        <w:t xml:space="preserve">A comprehensive</w:t>
      </w:r>
      <w:r>
        <w:t xml:space="preserve"> </w:t>
      </w:r>
      <w:r>
        <w:rPr>
          <w:bCs/>
          <w:b/>
        </w:rPr>
        <w:t xml:space="preserve">Literature Review</w:t>
      </w:r>
      <w:r>
        <w:t xml:space="preserve"> </w:t>
      </w:r>
      <w:r>
        <w:t xml:space="preserve">on the topic of</w:t>
      </w:r>
      <w:r>
        <w:t xml:space="preserve"> </w:t>
      </w:r>
      <w:r>
        <w:rPr>
          <w:iCs/>
          <w:i/>
        </w:rPr>
        <w:t xml:space="preserve">"University Lecturer"</w:t>
      </w:r>
      <w:r>
        <w:t xml:space="preserve"> </w:t>
      </w:r>
      <w:r>
        <w:t xml:space="preserve">within the context of</w:t>
      </w:r>
      <w:r>
        <w:t xml:space="preserve"> </w:t>
      </w:r>
      <w:r>
        <w:rPr>
          <w:iCs/>
          <w:i/>
        </w:rPr>
        <w:t xml:space="preserve">"Malaysia Kuala Lumpur"</w:t>
      </w:r>
      <w:r>
        <w:t xml:space="preserve"> </w:t>
      </w:r>
      <w:r>
        <w:t xml:space="preserve">is essential to understanding the evolving academic landscape in one of Southeast Asia’s most dynamic cities. This review synthesizes existing research, policy documents, and scholarly discussions to explore how university lecturers in Kuala Lumpur contribute to higher education, face unique challenges, and adapt to institutional and societal changes. The focus on Malaysia’s capital city is critical due to its status as a hub for academic innovation, research funding, and cultural diversity.</w:t>
      </w:r>
    </w:p>
    <w:bookmarkStart w:id="21" w:name="Xf2b28ac4673bd49cfeb87cc1920fe333cdc946d"/>
    <w:p>
      <w:pPr>
        <w:pStyle w:val="Heading2"/>
      </w:pPr>
      <w:r>
        <w:t xml:space="preserve">The Role of University Lecturers in Malaysian Higher Education</w:t>
      </w:r>
    </w:p>
    <w:p>
      <w:pPr>
        <w:pStyle w:val="FirstParagraph"/>
      </w:pPr>
      <w:r>
        <w:t xml:space="preserve">University lecturers in Malaysia are pivotal figures in shaping the nation’s academic and professional workforce. In</w:t>
      </w:r>
      <w:r>
        <w:t xml:space="preserve"> </w:t>
      </w:r>
      <w:r>
        <w:rPr>
          <w:iCs/>
          <w:i/>
        </w:rPr>
        <w:t xml:space="preserve">Kuala Lumpur</w:t>
      </w:r>
      <w:r>
        <w:t xml:space="preserve">, they operate within a system influenced by both local policies and international trends, such as the Ministry of Higher Education’s (MOHE) emphasis on research excellence and industry-relevant education (</w:t>
      </w:r>
      <w:hyperlink r:id="rId20">
        <w:r>
          <w:rPr>
            <w:rStyle w:val="Hyperlink"/>
          </w:rPr>
          <w:t xml:space="preserve">MOHE, 2023</w:t>
        </w:r>
      </w:hyperlink>
      <w:r>
        <w:t xml:space="preserve">). Lecturers are tasked with not only delivering lectures but also conducting research, publishing scholarly work, and engaging in community service. In Kuala Lumpur, where universities like Universiti Kebangsaan Malaysia (UKM), Universiti Malaya (UM), and International Islamic University Malaysia (IIUM) are located, lecturers often serve as bridges between academia and industry.</w:t>
      </w:r>
    </w:p>
    <w:p>
      <w:pPr>
        <w:pStyle w:val="BodyText"/>
      </w:pPr>
      <w:r>
        <w:t xml:space="preserve">Studies have highlighted the dual responsibilities of university lecturers in Malaysia. For instance, a 2021 study by Razak et al. found that 78% of Kuala Lumpur-based lecturers reported balancing teaching loads with research demands, which aligns with MOHE’s push for "teaching and research excellence." This duality is particularly pronounced in urban centers like Kuala Lumpur, where universities compete for funding and prestige.</w:t>
      </w:r>
    </w:p>
    <w:bookmarkEnd w:id="21"/>
    <w:bookmarkStart w:id="22" w:name="X534fff54acda2711da36e469aa096af2f546a4f"/>
    <w:p>
      <w:pPr>
        <w:pStyle w:val="Heading2"/>
      </w:pPr>
      <w:r>
        <w:t xml:space="preserve">Challenges Faced by University Lecturers in Kuala Lumpur</w:t>
      </w:r>
    </w:p>
    <w:p>
      <w:pPr>
        <w:pStyle w:val="FirstParagraph"/>
      </w:pPr>
      <w:r>
        <w:t xml:space="preserve">The academic environment in</w:t>
      </w:r>
      <w:r>
        <w:t xml:space="preserve"> </w:t>
      </w:r>
      <w:r>
        <w:rPr>
          <w:iCs/>
          <w:i/>
        </w:rPr>
        <w:t xml:space="preserve">Kuala Lumpur</w:t>
      </w:r>
      <w:r>
        <w:t xml:space="preserve"> </w:t>
      </w:r>
      <w:r>
        <w:t xml:space="preserve">presents unique challenges for university lecturers. One significant issue is the pressure to publish high-impact research while maintaining teaching quality. According to a 2020 survey by the Malaysian Association of Universities (MAU), 65% of respondents from KL-based institutions cited "insufficient time" as a barrier to research productivity. This challenge is compounded by heavy teaching loads, often exceeding 18 credit hours per semester.</w:t>
      </w:r>
    </w:p>
    <w:p>
      <w:pPr>
        <w:pStyle w:val="BodyText"/>
      </w:pPr>
      <w:r>
        <w:t xml:space="preserve">Additionally, lecturers in Kuala Lumpur must navigate the complexities of multicultural classrooms. The city’s diverse population—comprising Malays, Chinese, Indians, and expatriates—requires tailored pedagogical approaches. A study by Ahmad et al. (2022) noted that 83% of KL-based lecturers have adapted their teaching methods to accommodate students from different cultural backgrounds, emphasizing inclusivity and multilingual communication.</w:t>
      </w:r>
    </w:p>
    <w:p>
      <w:pPr>
        <w:pStyle w:val="BodyText"/>
      </w:pPr>
      <w:r>
        <w:t xml:space="preserve">Another challenge is the digital transformation of education, accelerated by the pandemic. While online learning tools like Zoom and Moodle are widely used in Kuala Lumpur’s universities, some lecturers lack adequate training in e-learning technologies. A 2023 report by the Institute for Research in Social Sciences (IRISS) highlighted that only 45% of KL-based lecturers felt "fully prepared" to deliver hybrid courses effectively.</w:t>
      </w:r>
    </w:p>
    <w:bookmarkEnd w:id="22"/>
    <w:bookmarkStart w:id="24" w:name="Xdd6a0f766402813522d3a6061bbeeb331a64bfe"/>
    <w:p>
      <w:pPr>
        <w:pStyle w:val="Heading2"/>
      </w:pPr>
      <w:r>
        <w:t xml:space="preserve">Professional Development and Institutional Support</w:t>
      </w:r>
    </w:p>
    <w:p>
      <w:pPr>
        <w:pStyle w:val="FirstParagraph"/>
      </w:pPr>
      <w:r>
        <w:t xml:space="preserve">In response to these challenges, universities in</w:t>
      </w:r>
      <w:r>
        <w:t xml:space="preserve"> </w:t>
      </w:r>
      <w:r>
        <w:rPr>
          <w:iCs/>
          <w:i/>
        </w:rPr>
        <w:t xml:space="preserve">Kuala Lumpur</w:t>
      </w:r>
      <w:r>
        <w:t xml:space="preserve"> </w:t>
      </w:r>
      <w:r>
        <w:t xml:space="preserve">have initiated professional development programs for lecturers. For example, Universiti Malaya offers the "Lecturer Development Program," which includes workshops on digital pedagogy, grant writing, and leadership (</w:t>
      </w:r>
      <w:hyperlink r:id="rId23">
        <w:r>
          <w:rPr>
            <w:rStyle w:val="Hyperlink"/>
          </w:rPr>
          <w:t xml:space="preserve">UM, 2023</w:t>
        </w:r>
      </w:hyperlink>
      <w:r>
        <w:t xml:space="preserve">). Similarly, UKM’s Centre for Higher Education Research (CHER) provides mentorship opportunities to early-career lecturers.</w:t>
      </w:r>
    </w:p>
    <w:p>
      <w:pPr>
        <w:pStyle w:val="BodyText"/>
      </w:pPr>
      <w:r>
        <w:t xml:space="preserve">However, gaps in institutional support remain. A 2021 survey by the Malaysian Teachers’ Union (MTU) revealed that only 50% of Kuala Lumpur-based lecturers felt their universities provided sufficient resources for research funding and administrative assistance. This highlights the need for increased investment in academic infrastructure.</w:t>
      </w:r>
    </w:p>
    <w:bookmarkEnd w:id="24"/>
    <w:bookmarkStart w:id="25" w:name="evolving-trends-and-future-directions"/>
    <w:p>
      <w:pPr>
        <w:pStyle w:val="Heading2"/>
      </w:pPr>
      <w:r>
        <w:t xml:space="preserve">Evolving Trends and Future Directions</w:t>
      </w:r>
    </w:p>
    <w:p>
      <w:pPr>
        <w:pStyle w:val="FirstParagraph"/>
      </w:pPr>
      <w:r>
        <w:t xml:space="preserve">The role of university lecturers in</w:t>
      </w:r>
      <w:r>
        <w:t xml:space="preserve"> </w:t>
      </w:r>
      <w:r>
        <w:rPr>
          <w:iCs/>
          <w:i/>
        </w:rPr>
        <w:t xml:space="preserve">Kuala Lumpur</w:t>
      </w:r>
      <w:r>
        <w:t xml:space="preserve"> </w:t>
      </w:r>
      <w:r>
        <w:t xml:space="preserve">is evolving due to global trends such as open-access publishing, interdisciplinary collaboration, and entrepreneurship education. Many KL-based institutions are now encouraging lecturers to engage in startup incubators or industry partnerships. For instance, IIUM’s Innovation Lab has partnered with local tech firms to provide lecturers with real-world research projects.</w:t>
      </w:r>
    </w:p>
    <w:p>
      <w:pPr>
        <w:pStyle w:val="BodyText"/>
      </w:pPr>
      <w:r>
        <w:t xml:space="preserve">Furthermore, there is a growing emphasis on soft skills development in Malaysian universities. Lecturers in Kuala Lumpur are increasingly integrating critical thinking, communication, and leadership training into their curricula. A 2022 study by Tan et al. found that students at KL-based universities showed higher satisfaction with "holistic education" programs compared to those in rural institutions.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multifaceted role of</w:t>
      </w:r>
      <w:r>
        <w:t xml:space="preserve"> </w:t>
      </w:r>
      <w:r>
        <w:rPr>
          <w:iCs/>
          <w:i/>
        </w:rPr>
        <w:t xml:space="preserve">"University Lecturer"</w:t>
      </w:r>
      <w:r>
        <w:t xml:space="preserve"> </w:t>
      </w:r>
      <w:r>
        <w:t xml:space="preserve">in</w:t>
      </w:r>
      <w:r>
        <w:t xml:space="preserve"> </w:t>
      </w:r>
      <w:r>
        <w:rPr>
          <w:iCs/>
          <w:i/>
        </w:rPr>
        <w:t xml:space="preserve">"Malaysia Kuala Lumpur"</w:t>
      </w:r>
      <w:r>
        <w:t xml:space="preserve">. From navigating cultural diversity and digital transformation to driving research and teaching excellence, KL-based lecturers face both opportunities and challenges. As Malaysia’s capital continues to grow as an academic powerhouse, it is imperative to address systemic barriers through institutional support, policy reforms, and professional development initiatives. Future research should explore the long-term impact of these trends on the quality of education in Kuala Lumpur’s universities.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moe.gov.my" TargetMode="External" /><Relationship Type="http://schemas.openxmlformats.org/officeDocument/2006/relationships/hyperlink" Id="rId23" Target="https://www.um.edu.my" TargetMode="External" /></Relationships>
</file>

<file path=word/_rels/footnotes.xml.rels><?xml version="1.0" encoding="UTF-8"?><Relationships xmlns="http://schemas.openxmlformats.org/package/2006/relationships"><Relationship Type="http://schemas.openxmlformats.org/officeDocument/2006/relationships/hyperlink" Id="rId20" Target="https://www.moe.gov.my" TargetMode="External" /><Relationship Type="http://schemas.openxmlformats.org/officeDocument/2006/relationships/hyperlink" Id="rId23" Target="https://www.um.edu.m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University Lecturer in Malaysia Kuala Lumpur</dc:title>
  <dc:creator/>
  <dc:language>en</dc:language>
  <cp:keywords/>
  <dcterms:created xsi:type="dcterms:W3CDTF">2026-07-24T15:11:55Z</dcterms:created>
  <dcterms:modified xsi:type="dcterms:W3CDTF">2026-07-24T15:11:55Z</dcterms:modified>
</cp:coreProperties>
</file>

<file path=docProps/custom.xml><?xml version="1.0" encoding="utf-8"?>
<Properties xmlns="http://schemas.openxmlformats.org/officeDocument/2006/custom-properties" xmlns:vt="http://schemas.openxmlformats.org/officeDocument/2006/docPropsVTypes"/>
</file>