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f2f19bb437c5241a5530b0e0acaebadaa052905"/>
    <w:p>
      <w:pPr>
        <w:pStyle w:val="Heading1"/>
      </w:pPr>
      <w:r>
        <w:t xml:space="preserve">Literature Review: The Role and Challenges of University Lecturers in Morocco, Casablanca</w:t>
      </w:r>
    </w:p>
    <w:p>
      <w:pPr>
        <w:pStyle w:val="FirstParagraph"/>
      </w:pPr>
      <w:r>
        <w:rPr>
          <w:bCs/>
          <w:b/>
        </w:rPr>
        <w:t xml:space="preserve">Literature Review:</w:t>
      </w:r>
      <w:r>
        <w:t xml:space="preserve"> </w:t>
      </w:r>
      <w:r>
        <w:t xml:space="preserve">This document presents a comprehensive review of existing academic literature on the role, challenges, and contributions of university lecturers in Morocco, with a specific focus on the city of Casablanca. As one of Morocco's largest cities and a hub for higher education institutions such as Université Cadi Ayyad (UCA) and Centre Universitaire de Marrakech (CUM), Casablanca serves as a critical case study for understanding the dynamics of university lecturers in North Africa. The review synthesizes insights from regional, national, and international sources to highlight the unique socio-cultural, pedagogical, and administrative contexts that shape the work of university lecturers in this region.</w:t>
      </w:r>
    </w:p>
    <w:bookmarkStart w:id="20" w:name="X317f79690c569e018c742ad427c3c67a47be8a7"/>
    <w:p>
      <w:pPr>
        <w:pStyle w:val="Heading2"/>
      </w:pPr>
      <w:r>
        <w:t xml:space="preserve">The Role of University Lecturers in Moroccan Higher Education</w:t>
      </w:r>
    </w:p>
    <w:p>
      <w:pPr>
        <w:pStyle w:val="FirstParagraph"/>
      </w:pPr>
      <w:r>
        <w:rPr>
          <w:bCs/>
          <w:b/>
        </w:rPr>
        <w:t xml:space="preserve">University Lecturer:</w:t>
      </w:r>
      <w:r>
        <w:t xml:space="preserve"> </w:t>
      </w:r>
      <w:r>
        <w:t xml:space="preserve">In Morocco's higher education system, university lecturers play a pivotal role in shaping students' academic and professional trajectories. As educators, researchers, and institutional stakeholders, their responsibilities extend beyond classroom instruction to include curriculum development, student mentorship, and research contributions. According to El Khatib (2015), the Moroccan academic landscape places significant emphasis on balancing theoretical instruction with practical skills development, a duality that university lecturers must navigate effectively. In Casablanca's universities, this balance is particularly critical given the city's status as an economic and cultural nexus in Morocco.</w:t>
      </w:r>
    </w:p>
    <w:p>
      <w:pPr>
        <w:pStyle w:val="BodyText"/>
      </w:pPr>
      <w:r>
        <w:t xml:space="preserve">Studies such as those by Alami (2018) highlight the dual expectations placed on university lecturers in Morocco: to deliver high-quality education while also engaging in research that aligns with national priorities. In Casablanca, where universities often collaborate with private sectors and international institutions, lecturers are frequently required to bridge academic theory with real-world applications. This demands not only pedagogical expertise but also adaptability to evolving industry needs.</w:t>
      </w:r>
    </w:p>
    <w:bookmarkEnd w:id="20"/>
    <w:bookmarkStart w:id="21" w:name="X2d6c0cae6a2fe62c299827921d1ef4abdbcf6bf"/>
    <w:p>
      <w:pPr>
        <w:pStyle w:val="Heading2"/>
      </w:pPr>
      <w:r>
        <w:t xml:space="preserve">Challenges Faced by University Lecturers in Morocco Casablanca</w:t>
      </w:r>
    </w:p>
    <w:p>
      <w:pPr>
        <w:pStyle w:val="FirstParagraph"/>
      </w:pPr>
      <w:r>
        <w:rPr>
          <w:bCs/>
          <w:b/>
        </w:rPr>
        <w:t xml:space="preserve">Morocco Casablanca:</w:t>
      </w:r>
      <w:r>
        <w:t xml:space="preserve"> </w:t>
      </w:r>
      <w:r>
        <w:t xml:space="preserve">The unique context of Morocco's higher education system, particularly in cities like Casablanca, presents distinct challenges for university lecturers. Research by El Khattabi and Sbaa (2017) identifies several barriers, including administrative constraints, limited resources for research funding, and the pressure to meet accreditation standards set by Moroccan authorities. In Casablanca's universities, these issues are compounded by the city's rapidly expanding student population and the need to maintain academic excellence amid financial limitations.</w:t>
      </w:r>
    </w:p>
    <w:p>
      <w:pPr>
        <w:pStyle w:val="BodyText"/>
      </w:pPr>
      <w:r>
        <w:t xml:space="preserve">Furthermore, sociocultural factors such as language barriers (with French and Arabic being predominant in higher education) and gender disparities in academic promotion have been noted in studies on Moroccan university faculty. For instance, a 2020 report by the Moroccan Ministry of Higher Education highlighted that female lecturers in Casablanca face systemic challenges in career advancement, despite their increasing presence in the academic workforce.</w:t>
      </w:r>
    </w:p>
    <w:bookmarkEnd w:id="21"/>
    <w:bookmarkStart w:id="22" w:name="Xe09c3cf3ff632b1668ac85acd5a18e795ce2276"/>
    <w:p>
      <w:pPr>
        <w:pStyle w:val="Heading2"/>
      </w:pPr>
      <w:r>
        <w:t xml:space="preserve">Pedagogical Innovations and Adaptation Strategies</w:t>
      </w:r>
    </w:p>
    <w:p>
      <w:pPr>
        <w:pStyle w:val="FirstParagraph"/>
      </w:pPr>
      <w:r>
        <w:rPr>
          <w:bCs/>
          <w:b/>
        </w:rPr>
        <w:t xml:space="preserve">University Lecturer:</w:t>
      </w:r>
      <w:r>
        <w:t xml:space="preserve"> </w:t>
      </w:r>
      <w:r>
        <w:t xml:space="preserve">In response to these challenges, university lecturers in Morocco have increasingly adopted innovative pedagogical strategies. A study by El Mouden (2019) discusses the integration of technology-enhanced learning tools, such as e-learning platforms and virtual classrooms, in Casablanca's universities. These innovations aim to address resource limitations and provide students with flexible learning opportunities. However, the success of such initiatives often depends on institutional support and lecturer training programs.</w:t>
      </w:r>
    </w:p>
    <w:p>
      <w:pPr>
        <w:pStyle w:val="BodyText"/>
      </w:pPr>
      <w:r>
        <w:t xml:space="preserve">Additionally, collaborative teaching approaches have gained traction in Morocco's academic community. For example, interdisciplinary courses at the University of Casablanca have been praised for fostering critical thinking and addressing complex societal issues. As noted by Bouhanna (2021), these practices reflect a broader shift toward student-centered learning models that align with global educational trends.</w:t>
      </w:r>
    </w:p>
    <w:bookmarkEnd w:id="22"/>
    <w:bookmarkStart w:id="23" w:name="X2e9fa7322fb7e34c404929466f72fc4c7e8a021"/>
    <w:p>
      <w:pPr>
        <w:pStyle w:val="Heading2"/>
      </w:pPr>
      <w:r>
        <w:t xml:space="preserve">The Impact of Globalization on University Lecturers in Morocco</w:t>
      </w:r>
    </w:p>
    <w:p>
      <w:pPr>
        <w:pStyle w:val="FirstParagraph"/>
      </w:pPr>
      <w:r>
        <w:rPr>
          <w:bCs/>
          <w:b/>
        </w:rPr>
        <w:t xml:space="preserve">Morocco Casablanca:</w:t>
      </w:r>
      <w:r>
        <w:t xml:space="preserve"> </w:t>
      </w:r>
      <w:r>
        <w:t xml:space="preserve">Globalization has significantly influenced the role of university lecturers in Morocco, particularly in cosmopolitan cities like Casablanca. International collaborations, exchange programs, and the influx of foreign academic standards have created both opportunities and pressures for local faculty. According to a 2022 study by Lahlou (published in the</w:t>
      </w:r>
      <w:r>
        <w:t xml:space="preserve"> </w:t>
      </w:r>
      <w:r>
        <w:rPr>
          <w:iCs/>
          <w:i/>
        </w:rPr>
        <w:t xml:space="preserve">Journal of North African Higher Education</w:t>
      </w:r>
      <w:r>
        <w:t xml:space="preserve">), Moroccan lecturers now face increased competition from international scholars while also being tasked with aligning curricula with global benchmarks.</w:t>
      </w:r>
    </w:p>
    <w:p>
      <w:pPr>
        <w:pStyle w:val="BodyText"/>
      </w:pPr>
      <w:r>
        <w:t xml:space="preserve">In Casablanca, universities have responded by offering dual-degree programs and partnerships with European institutions. However, this has raised concerns about the potential marginalization of local academic traditions. As El Fassi (2023) argues, maintaining a balance between global standards and culturally relevant pedagogy remains a key challenge for university lecturers in the region.</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address the challenges outlined in this review, several recommendations emerge from existing literature. First, institutional policies should prioritize lecturer well-being by providing adequate resources for research and professional development. In Casablanca, this could involve expanding funding for innovation grants and fostering partnerships with private sector entities.</w:t>
      </w:r>
    </w:p>
    <w:p>
      <w:pPr>
        <w:pStyle w:val="BodyText"/>
      </w:pPr>
      <w:r>
        <w:t xml:space="preserve">Second, there is a need for targeted training programs to support lecturers in integrating technology into their teaching. Third, addressing gender disparities and ensuring equitable career progression opportunities should be a priority for higher education institutions in Morocco. Finally, further research is needed to explore the long-term impacts of globalization on university lecturers' roles and identities.</w:t>
      </w:r>
    </w:p>
    <w:bookmarkEnd w:id="24"/>
    <w:bookmarkStart w:id="25" w:name="conclusion"/>
    <w:p>
      <w:pPr>
        <w:pStyle w:val="Heading2"/>
      </w:pPr>
      <w:r>
        <w:t xml:space="preserve">Conclusion</w:t>
      </w:r>
    </w:p>
    <w:p>
      <w:pPr>
        <w:pStyle w:val="FirstParagraph"/>
      </w:pPr>
      <w:r>
        <w:rPr>
          <w:bCs/>
          <w:b/>
        </w:rPr>
        <w:t xml:space="preserve">University Lecturer - Morocco Casablanca:</w:t>
      </w:r>
      <w:r>
        <w:t xml:space="preserve"> </w:t>
      </w:r>
      <w:r>
        <w:t xml:space="preserve">This literature review underscores the multifaceted role of university lecturers in Morocco's higher education system, with particular emphasis on the unique context of Casablanca. While challenges such as resource limitations, administrative pressures, and sociocultural barriers persist, innovative pedagogical approaches and institutional support offer pathways for growth. As Morocco continues to position itself as a regional leader in education, the contributions of university lecturers in cities like Casablanca will remain central to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Morocco Casablanca</dc:title>
  <dc:creator/>
  <dc:language>en</dc:language>
  <cp:keywords/>
  <dcterms:created xsi:type="dcterms:W3CDTF">2026-07-24T04:56:11Z</dcterms:created>
  <dcterms:modified xsi:type="dcterms:W3CDTF">2026-07-24T04:56:11Z</dcterms:modified>
</cp:coreProperties>
</file>

<file path=docProps/custom.xml><?xml version="1.0" encoding="utf-8"?>
<Properties xmlns="http://schemas.openxmlformats.org/officeDocument/2006/custom-properties" xmlns:vt="http://schemas.openxmlformats.org/officeDocument/2006/docPropsVTypes"/>
</file>