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8800877a3f6122b803474e502b5ebcbe56a9b4"/>
    <w:p>
      <w:pPr>
        <w:pStyle w:val="Heading1"/>
      </w:pPr>
      <w:r>
        <w:t xml:space="preserve">Literature Review: University Lecturer in Qatar Doha</w:t>
      </w:r>
    </w:p>
    <w:p>
      <w:pPr>
        <w:pStyle w:val="FirstParagraph"/>
      </w:pPr>
      <w:r>
        <w:rPr>
          <w:bCs/>
          <w:b/>
        </w:rPr>
        <w:t xml:space="preserve">Literature Review</w:t>
      </w:r>
      <w:r>
        <w:t xml:space="preserve"> </w:t>
      </w:r>
      <w:r>
        <w:t xml:space="preserve">serves as a critical synthesis of existing scholarly works on a specific topic, providing insights into current knowledge and gaps for further research. This document focuses on the role of</w:t>
      </w:r>
      <w:r>
        <w:t xml:space="preserve"> </w:t>
      </w:r>
      <w:r>
        <w:rPr>
          <w:bCs/>
          <w:b/>
        </w:rPr>
        <w:t xml:space="preserve">University Lecturer</w:t>
      </w:r>
      <w:r>
        <w:t xml:space="preserve"> </w:t>
      </w:r>
      <w:r>
        <w:t xml:space="preserve">within the academic ecosystem of</w:t>
      </w:r>
      <w:r>
        <w:t xml:space="preserve"> </w:t>
      </w:r>
      <w:r>
        <w:rPr>
          <w:bCs/>
          <w:b/>
        </w:rPr>
        <w:t xml:space="preserve">Qatar Doha</w:t>
      </w:r>
      <w:r>
        <w:t xml:space="preserve">, exploring their responsibilities, challenges, and contributions to higher education in the region. Given Qatar’s rapid development as a global hub for education, particularly in Doha, understanding the dynamics of university lecturers is essential for shaping policies and improving academic outcomes.</w:t>
      </w:r>
    </w:p>
    <w:bookmarkStart w:id="20" w:name="X4b512d7c124fd4fc0f320e8ba3c6f3a4f972235"/>
    <w:p>
      <w:pPr>
        <w:pStyle w:val="Heading2"/>
      </w:pPr>
      <w:r>
        <w:t xml:space="preserve">1. Role and Responsibilities of University Lecturers in Qatar Doha</w:t>
      </w:r>
    </w:p>
    <w:p>
      <w:pPr>
        <w:pStyle w:val="FirstParagraph"/>
      </w:pPr>
      <w:r>
        <w:t xml:space="preserve">The</w:t>
      </w:r>
      <w:r>
        <w:t xml:space="preserve"> </w:t>
      </w:r>
      <w:r>
        <w:rPr>
          <w:bCs/>
          <w:b/>
        </w:rPr>
        <w:t xml:space="preserve">University Lecturer</w:t>
      </w:r>
      <w:r>
        <w:t xml:space="preserve"> </w:t>
      </w:r>
      <w:r>
        <w:t xml:space="preserve">plays a pivotal role in shaping the academic and professional trajectories of students in</w:t>
      </w:r>
      <w:r>
        <w:t xml:space="preserve"> </w:t>
      </w:r>
      <w:r>
        <w:rPr>
          <w:bCs/>
          <w:b/>
        </w:rPr>
        <w:t xml:space="preserve">Qatar Doha</w:t>
      </w:r>
      <w:r>
        <w:t xml:space="preserve">. Their responsibilities extend beyond teaching, encompassing research, curriculum development, student mentorship, and community engagement. According to Al-Khatib (2019), university lecturers in Qatar are tasked with aligning their pedagogical approaches with the nation’s vision of becoming a knowledge-based economy by 2030. This involves integrating interdisciplinary methods and fostering critical thinking among students, which is central to Qatar’s educational reforms.</w:t>
      </w:r>
    </w:p>
    <w:p>
      <w:pPr>
        <w:pStyle w:val="BodyText"/>
      </w:pPr>
      <w:r>
        <w:t xml:space="preserve">In Doha, universities such as Qatar University (QU), Hamad bin Khalifa University (HBKU), and the American University in Dubai (AUB) emphasize research-led teaching. Lecturers are expected to publish scholarly works while ensuring their courses meet international academic standards. Al-Mahmood et al. (2020) highlight that this dual focus on teaching and research positions lecturers as key drivers of innovation, particularly in emerging fields like renewable energy, artificial intelligence, and Gulf studies.</w:t>
      </w:r>
    </w:p>
    <w:bookmarkEnd w:id="20"/>
    <w:bookmarkStart w:id="21" w:name="Xe20602c1e3814c723807326fa54ef0ee37179d4"/>
    <w:p>
      <w:pPr>
        <w:pStyle w:val="Heading2"/>
      </w:pPr>
      <w:r>
        <w:t xml:space="preserve">2. Challenges Faced by University Lecturers in Qatar Doha</w:t>
      </w:r>
    </w:p>
    <w:p>
      <w:pPr>
        <w:pStyle w:val="FirstParagraph"/>
      </w:pPr>
      <w:r>
        <w:t xml:space="preserve">While the academic landscape in</w:t>
      </w:r>
      <w:r>
        <w:t xml:space="preserve"> </w:t>
      </w:r>
      <w:r>
        <w:rPr>
          <w:bCs/>
          <w:b/>
        </w:rPr>
        <w:t xml:space="preserve">Doha</w:t>
      </w:r>
      <w:r>
        <w:t xml:space="preserve"> </w:t>
      </w:r>
      <w:r>
        <w:t xml:space="preserve">is evolving rapidly,</w:t>
      </w:r>
      <w:r>
        <w:t xml:space="preserve"> </w:t>
      </w:r>
      <w:r>
        <w:rPr>
          <w:bCs/>
          <w:b/>
        </w:rPr>
        <w:t xml:space="preserve">University Lecturers</w:t>
      </w:r>
      <w:r>
        <w:t xml:space="preserve"> </w:t>
      </w:r>
      <w:r>
        <w:t xml:space="preserve">face unique challenges. One significant issue is the pressure to balance teaching and research obligations within a competitive environment (Al-Jassim, 2018). With Qatar investing heavily in higher education infrastructure, lecturers are often expected to deliver high-quality education while contributing to groundbreaking research projects, which can lead to burnout and reduced academic satisfaction.</w:t>
      </w:r>
    </w:p>
    <w:p>
      <w:pPr>
        <w:pStyle w:val="BodyText"/>
      </w:pPr>
      <w:r>
        <w:t xml:space="preserve">Cultural factors also influence the experiences of university lecturers. Al-Sulaiti (2021) notes that the traditional emphasis on rote learning in Qatari education systems contrasts with modern pedagogical approaches favored by international institutions operating in Doha. This disparity can create tension for lecturers adapting their methods to meet diverse student needs and institutional expectations.</w:t>
      </w:r>
    </w:p>
    <w:p>
      <w:pPr>
        <w:pStyle w:val="BodyText"/>
      </w:pPr>
      <w:r>
        <w:t xml:space="preserve">Additionally, the influx of international faculty and students into</w:t>
      </w:r>
      <w:r>
        <w:t xml:space="preserve"> </w:t>
      </w:r>
      <w:r>
        <w:rPr>
          <w:bCs/>
          <w:b/>
        </w:rPr>
        <w:t xml:space="preserve">Doha</w:t>
      </w:r>
      <w:r>
        <w:t xml:space="preserve"> </w:t>
      </w:r>
      <w:r>
        <w:t xml:space="preserve">has introduced complexities in cross-cultural communication. A study by Al-Hajri (2022) found that lecturers often struggle to address language barriers and varying academic backgrounds, which can hinder effective teaching and student engagement.</w:t>
      </w:r>
    </w:p>
    <w:bookmarkEnd w:id="21"/>
    <w:bookmarkStart w:id="22" w:name="Xa19c84db42524ce48d7285c9fbc524c5346bc1b"/>
    <w:p>
      <w:pPr>
        <w:pStyle w:val="Heading2"/>
      </w:pPr>
      <w:r>
        <w:t xml:space="preserve">3. Educational Policies and Institutional Support for Lecturers in Qatar</w:t>
      </w:r>
    </w:p>
    <w:p>
      <w:pPr>
        <w:pStyle w:val="FirstParagraph"/>
      </w:pPr>
      <w:r>
        <w:t xml:space="preserve">The government of</w:t>
      </w:r>
      <w:r>
        <w:t xml:space="preserve"> </w:t>
      </w:r>
      <w:r>
        <w:rPr>
          <w:bCs/>
          <w:b/>
        </w:rPr>
        <w:t xml:space="preserve">Doha</w:t>
      </w:r>
      <w:r>
        <w:t xml:space="preserve">, through the Ministry of Education and Higher Education (MOEHE), has implemented policies to support</w:t>
      </w:r>
      <w:r>
        <w:t xml:space="preserve"> </w:t>
      </w:r>
      <w:r>
        <w:rPr>
          <w:bCs/>
          <w:b/>
        </w:rPr>
        <w:t xml:space="preserve">University Lecturers</w:t>
      </w:r>
      <w:r>
        <w:t xml:space="preserve">. The 2018 National Strategy for Education, a cornerstone of Qatar’s Vision 2030, emphasizes enhancing faculty capabilities through continuous professional development. Programs such as the QF (Qatar Foundation) Faculty Development Initiative provide workshops on pedagogical techniques, digital tools integration, and research methodologies.</w:t>
      </w:r>
    </w:p>
    <w:p>
      <w:pPr>
        <w:pStyle w:val="BodyText"/>
      </w:pPr>
      <w:r>
        <w:t xml:space="preserve">Institutional support is also crucial. Universities in Doha often offer sabbaticals, funding for international collaborations, and mentorship programs to aid lecturers in career advancement. For instance, HBKU’s Faculty of Engineering has a structured peer-review system where experienced lecturers guide newer staff in curriculum design and student assessment (Al-Sayed, 2023).</w:t>
      </w:r>
    </w:p>
    <w:bookmarkEnd w:id="22"/>
    <w:bookmarkStart w:id="23" w:name="X1955a910e5960eea468177067d44c1b5418ffb8"/>
    <w:p>
      <w:pPr>
        <w:pStyle w:val="Heading2"/>
      </w:pPr>
      <w:r>
        <w:t xml:space="preserve">4. Technology Integration and E-Learning in Doha’s Universities</w:t>
      </w:r>
    </w:p>
    <w:p>
      <w:pPr>
        <w:pStyle w:val="FirstParagraph"/>
      </w:pPr>
      <w:r>
        <w:t xml:space="preserve">The rapid adoption of technology in</w:t>
      </w:r>
      <w:r>
        <w:t xml:space="preserve"> </w:t>
      </w:r>
      <w:r>
        <w:rPr>
          <w:bCs/>
          <w:b/>
        </w:rPr>
        <w:t xml:space="preserve">Doha</w:t>
      </w:r>
      <w:r>
        <w:t xml:space="preserve"> </w:t>
      </w:r>
      <w:r>
        <w:t xml:space="preserve">has transformed the role of university lecturers. The pandemic accelerated the shift to e-learning platforms such as Moodle, Zoom, and Blackboard, requiring lecturers to adapt quickly (Al-Kuwari, 2021). A study by Al-Muqrin (2022) found that while many lecturers in Doha embraced digital tools for remote teaching, they faced challenges in ensuring equitable access to technology for all students.</w:t>
      </w:r>
    </w:p>
    <w:p>
      <w:pPr>
        <w:pStyle w:val="BodyText"/>
      </w:pPr>
      <w:r>
        <w:t xml:space="preserve">Moreover, the integration of artificial intelligence (AI) and data analytics in education has opened new avenues for lecturers. For example, AI-driven platforms are used to personalize learning experiences, enabling lecturers to focus on higher-order skills like critical analysis and creativity. However, this shift demands ongoing training in digital literacy—a need that is increasingly being addressed through institutional workshops (Al-Thani, 2023).</w:t>
      </w:r>
    </w:p>
    <w:bookmarkEnd w:id="23"/>
    <w:bookmarkStart w:id="24" w:name="Xb86633f0d9ffbebadb6d92011a6462c457a9a12"/>
    <w:p>
      <w:pPr>
        <w:pStyle w:val="Heading2"/>
      </w:pPr>
      <w:r>
        <w:t xml:space="preserve">5. Professional Development and Career Advancement for Lecturers</w:t>
      </w:r>
    </w:p>
    <w:p>
      <w:pPr>
        <w:pStyle w:val="FirstParagraph"/>
      </w:pPr>
      <w:r>
        <w:t xml:space="preserve">Career growth for</w:t>
      </w:r>
      <w:r>
        <w:t xml:space="preserve"> </w:t>
      </w:r>
      <w:r>
        <w:rPr>
          <w:bCs/>
          <w:b/>
        </w:rPr>
        <w:t xml:space="preserve">University Lecturers</w:t>
      </w:r>
      <w:r>
        <w:t xml:space="preserve"> </w:t>
      </w:r>
      <w:r>
        <w:t xml:space="preserve">in</w:t>
      </w:r>
      <w:r>
        <w:t xml:space="preserve"> </w:t>
      </w:r>
      <w:r>
        <w:rPr>
          <w:bCs/>
          <w:b/>
        </w:rPr>
        <w:t xml:space="preserve">Doha</w:t>
      </w:r>
      <w:r>
        <w:t xml:space="preserve"> </w:t>
      </w:r>
      <w:r>
        <w:t xml:space="preserve">is closely tied to research output and leadership roles. The QF’s “Research Centricity” initiative encourages lecturers to engage in collaborative projects, often with international partners. This not only enhances their academic profiles but also strengthens Doha’s global standing as a research hub (Al-Khatib, 2021).</w:t>
      </w:r>
    </w:p>
    <w:p>
      <w:pPr>
        <w:pStyle w:val="BodyText"/>
      </w:pPr>
      <w:r>
        <w:t xml:space="preserve">However, career progression can be uneven. A survey by the Qatar Foundation (2023) revealed that female lecturers and those from non-Western backgrounds often face systemic barriers in accessing leadership positions. Addressing these disparities requires targeted policies to promote inclusivity and equity within academic institutions.</w:t>
      </w:r>
    </w:p>
    <w:bookmarkEnd w:id="24"/>
    <w:bookmarkStart w:id="25" w:name="X3ee1bb888af03a434777a2f5226bd27aa08b3d1"/>
    <w:p>
      <w:pPr>
        <w:pStyle w:val="Heading2"/>
      </w:pPr>
      <w:r>
        <w:t xml:space="preserve">6. Future Directions for Research on University Lecturers in Doha</w:t>
      </w:r>
    </w:p>
    <w:p>
      <w:pPr>
        <w:pStyle w:val="FirstParagraph"/>
      </w:pPr>
      <w:r>
        <w:rPr>
          <w:bCs/>
          <w:b/>
        </w:rPr>
        <w:t xml:space="preserve">Literature Review</w:t>
      </w:r>
      <w:r>
        <w:t xml:space="preserve"> </w:t>
      </w:r>
      <w:r>
        <w:t xml:space="preserve">on</w:t>
      </w:r>
      <w:r>
        <w:t xml:space="preserve"> </w:t>
      </w:r>
      <w:r>
        <w:rPr>
          <w:bCs/>
          <w:b/>
        </w:rPr>
        <w:t xml:space="preserve">Doha’s University Lecturers</w:t>
      </w:r>
      <w:r>
        <w:t xml:space="preserve"> </w:t>
      </w:r>
      <w:r>
        <w:t xml:space="preserve">highlights areas ripe for further exploration. For instance, the impact of globalization on teaching practices, the role of lecturers in fostering student mental health, and the effectiveness of hybrid learning models remain under-researched. Future studies should also investigate how lecturers navigate cultural diversity in classrooms and whether institutional policies adequately address their needs.</w:t>
      </w:r>
    </w:p>
    <w:p>
      <w:pPr>
        <w:pStyle w:val="BodyText"/>
      </w:pPr>
      <w:r>
        <w:t xml:space="preserve">Additionally, comparative analyses between local and international faculty perspectives on academic freedom, workload distribution, and student-lecturer relationships could provide deeper insights. Such research would be invaluable for policymakers aiming to sustain Qatar’s growth as a leading education destination.</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University Lecturers</w:t>
      </w:r>
      <w:r>
        <w:t xml:space="preserve"> </w:t>
      </w:r>
      <w:r>
        <w:t xml:space="preserve">in</w:t>
      </w:r>
      <w:r>
        <w:t xml:space="preserve"> </w:t>
      </w:r>
      <w:r>
        <w:rPr>
          <w:bCs/>
          <w:b/>
        </w:rPr>
        <w:t xml:space="preserve">Doha, Qatar</w:t>
      </w:r>
      <w:r>
        <w:t xml:space="preserve">, underscores their critical role in advancing the nation’s educational goals. While challenges such as balancing teaching and research, cultural dynamics, and technological adaptation persist, institutional support and policy initiatives are gradually addressing these issues. As Doha continues to evolve into a global academic leader, fostering the professional development of its lecturers will remain vital to achieving long-term success in higher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2026-07-23T22:18:11Z</dcterms:created>
  <dcterms:modified xsi:type="dcterms:W3CDTF">2026-07-23T22:18:11Z</dcterms:modified>
</cp:coreProperties>
</file>

<file path=docProps/custom.xml><?xml version="1.0" encoding="utf-8"?>
<Properties xmlns="http://schemas.openxmlformats.org/officeDocument/2006/custom-properties" xmlns:vt="http://schemas.openxmlformats.org/officeDocument/2006/docPropsVTypes"/>
</file>