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ab0e204a5377628adfb60b6eae1816eca5edb0"/>
    <w:p>
      <w:pPr>
        <w:pStyle w:val="Heading1"/>
      </w:pPr>
      <w:r>
        <w:t xml:space="preserve">Literature Review: The Role of University Lecturers in Saudi Arabia, Jeddah</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University Lecturer</w:t>
      </w:r>
      <w:r>
        <w:t xml:space="preserve">s within the context of</w:t>
      </w:r>
      <w:r>
        <w:t xml:space="preserve"> </w:t>
      </w:r>
      <w:r>
        <w:rPr>
          <w:bCs/>
          <w:b/>
        </w:rPr>
        <w:t xml:space="preserve">Saudi Arabia Jeddah</w:t>
      </w:r>
      <w:r>
        <w:t xml:space="preserve">. It synthesizes existing research to highlight how academic professionals in this region navigate educational reforms, cultural dynamics, and national development goals under Saudi Vision 2030. The focus on Jeddah—a major educational and economic hub in the Kingdom—offers insights into the unique challenges and opportunities faced by lecturers operating within its universities.</w:t>
      </w:r>
    </w:p>
    <w:bookmarkStart w:id="20" w:name="Xe54559901aaaa8c62cee43d38e99a7f51002ecb"/>
    <w:p>
      <w:pPr>
        <w:pStyle w:val="Heading2"/>
      </w:pPr>
      <w:r>
        <w:t xml:space="preserve">1. Introduction: Higher Education in Saudi Arabia Jeddah</w:t>
      </w:r>
    </w:p>
    <w:p>
      <w:pPr>
        <w:pStyle w:val="FirstParagraph"/>
      </w:pPr>
      <w:r>
        <w:t xml:space="preserve">Saudi Arabia has prioritized higher education as a cornerstone of its national development strategy, particularly through</w:t>
      </w:r>
      <w:r>
        <w:t xml:space="preserve"> </w:t>
      </w:r>
      <w:r>
        <w:rPr>
          <w:bCs/>
          <w:b/>
        </w:rPr>
        <w:t xml:space="preserve">Vision 2030</w:t>
      </w:r>
      <w:r>
        <w:t xml:space="preserve">, which aims to reduce dependency on oil and diversify the economy. As part of this initiative, universities across the Kingdom have undergone significant reforms to align with global standards. In</w:t>
      </w:r>
      <w:r>
        <w:t xml:space="preserve"> </w:t>
      </w:r>
      <w:r>
        <w:rPr>
          <w:bCs/>
          <w:b/>
        </w:rPr>
        <w:t xml:space="preserve">Jeddah</w:t>
      </w:r>
      <w:r>
        <w:t xml:space="preserve">, home to institutions such as King Abdulaziz University (KAU) and King Saud University (KSU), the role of</w:t>
      </w:r>
      <w:r>
        <w:t xml:space="preserve"> </w:t>
      </w:r>
      <w:r>
        <w:rPr>
          <w:bCs/>
          <w:b/>
        </w:rPr>
        <w:t xml:space="preserve">University Lecturer</w:t>
      </w:r>
      <w:r>
        <w:t xml:space="preserve">s has evolved beyond traditional teaching roles. They are now expected to integrate innovative pedagogical methods, conduct research aligned with national priorities, and foster student engagement in a rapidly changing academic landscape.</w:t>
      </w:r>
    </w:p>
    <w:p>
      <w:pPr>
        <w:pStyle w:val="BodyText"/>
      </w:pPr>
      <w:r>
        <w:t xml:space="preserve">The literature on higher education in Saudi Arabia frequently emphasizes the need for</w:t>
      </w:r>
      <w:r>
        <w:t xml:space="preserve"> </w:t>
      </w:r>
      <w:r>
        <w:rPr>
          <w:bCs/>
          <w:b/>
        </w:rPr>
        <w:t xml:space="preserve">University Lecturer</w:t>
      </w:r>
      <w:r>
        <w:t xml:space="preserve">s to adapt to these transformations while balancing cultural expectations and international best practices. This review explores how lecturers in Jeddah specifically navigate these dual pressures, contributing to both local and national educational goals.</w:t>
      </w:r>
    </w:p>
    <w:bookmarkEnd w:id="20"/>
    <w:bookmarkStart w:id="21" w:name="X248cc24f8f45e1b6feb8052c60342d362f3b5ec"/>
    <w:p>
      <w:pPr>
        <w:pStyle w:val="Heading2"/>
      </w:pPr>
      <w:r>
        <w:t xml:space="preserve">2. Roles and Responsibilities of University Lecturers in Saudi Arabia Jeddah</w:t>
      </w:r>
    </w:p>
    <w:p>
      <w:pPr>
        <w:pStyle w:val="FirstParagraph"/>
      </w:pPr>
      <w:r>
        <w:rPr>
          <w:bCs/>
          <w:b/>
        </w:rPr>
        <w:t xml:space="preserve">Literature Review</w:t>
      </w:r>
      <w:r>
        <w:t xml:space="preserve">s on academic roles in the Middle East highlight that</w:t>
      </w:r>
      <w:r>
        <w:t xml:space="preserve"> </w:t>
      </w:r>
      <w:r>
        <w:rPr>
          <w:bCs/>
          <w:b/>
        </w:rPr>
        <w:t xml:space="preserve">University Lecturer</w:t>
      </w:r>
      <w:r>
        <w:t xml:space="preserve">s in Saudi Arabia are often tasked with dual responsibilities: delivering high-quality education and conducting research that supports national priorities. In Jeddah, this duality is amplified by the region’s prominence as a center for innovation and entrepreneurship. For example, studies by Al-Harbi (2020) note that lecturers at institutions like Princess Nourah Bint Abdulrahman University are increasingly involved in interdisciplinary research projects focused on renewable energy, digital transformation, and healthcare—areas critical to Saudi Vision 2030.</w:t>
      </w:r>
    </w:p>
    <w:p>
      <w:pPr>
        <w:pStyle w:val="BodyText"/>
      </w:pPr>
      <w:r>
        <w:t xml:space="preserve">Moreover,</w:t>
      </w:r>
      <w:r>
        <w:t xml:space="preserve"> </w:t>
      </w:r>
      <w:r>
        <w:rPr>
          <w:bCs/>
          <w:b/>
        </w:rPr>
        <w:t xml:space="preserve">University Lecturer</w:t>
      </w:r>
      <w:r>
        <w:t xml:space="preserve">s in Jeddah are often at the forefront of integrating technology into teaching. Research by Al-Mutairi (2019) highlights the adoption of e-learning platforms and flipped classroom models in Jeddah’s universities, reflecting a broader trend toward digital education. These strategies aim to prepare students for a globalized workforce while addressing the challenges posed by traditional didactic teaching methods.</w:t>
      </w:r>
    </w:p>
    <w:bookmarkEnd w:id="21"/>
    <w:bookmarkStart w:id="22" w:name="X79e808ed4c7c60ac8686e46c91ae4314510b317"/>
    <w:p>
      <w:pPr>
        <w:pStyle w:val="Heading2"/>
      </w:pPr>
      <w:r>
        <w:t xml:space="preserve">3. Challenges Faced by University Lecturers in Saudi Arabia Jeddah</w:t>
      </w:r>
    </w:p>
    <w:p>
      <w:pPr>
        <w:pStyle w:val="FirstParagraph"/>
      </w:pPr>
      <w:r>
        <w:rPr>
          <w:bCs/>
          <w:b/>
        </w:rPr>
        <w:t xml:space="preserve">Literature Review</w:t>
      </w:r>
      <w:r>
        <w:t xml:space="preserve">s on academic challenges in Saudi Arabia consistently point to systemic issues affecting</w:t>
      </w:r>
      <w:r>
        <w:t xml:space="preserve"> </w:t>
      </w:r>
      <w:r>
        <w:rPr>
          <w:bCs/>
          <w:b/>
        </w:rPr>
        <w:t xml:space="preserve">University Lecturer</w:t>
      </w:r>
      <w:r>
        <w:t xml:space="preserve">s, including resource limitations, institutional bureaucracy, and cultural constraints. In Jeddah, these challenges are compounded by the region’s rapid urbanization and the influx of international students and faculty. According to a study by Al-Saud (2021), many lecturers in Jeddah report difficulties in accessing up-to-date research materials due to limited library resources and outdated infrastructure.</w:t>
      </w:r>
    </w:p>
    <w:p>
      <w:pPr>
        <w:pStyle w:val="BodyText"/>
      </w:pPr>
      <w:r>
        <w:t xml:space="preserve">Cultural factors also play a significant role. Research by Al-Khaldi (2018) emphasizes that</w:t>
      </w:r>
      <w:r>
        <w:t xml:space="preserve"> </w:t>
      </w:r>
      <w:r>
        <w:rPr>
          <w:bCs/>
          <w:b/>
        </w:rPr>
        <w:t xml:space="preserve">University Lecturer</w:t>
      </w:r>
      <w:r>
        <w:t xml:space="preserve">s must navigate the tension between conservative societal norms and progressive educational reforms. For instance, female lecturers may face additional barriers in leadership roles, while male lecturers might struggle to implement gender-inclusive curricula in certain disciplines. These challenges are particularly pronounced in Jeddah, where traditional values coexist with a growing emphasis on modernization.</w:t>
      </w:r>
    </w:p>
    <w:p>
      <w:pPr>
        <w:pStyle w:val="BodyText"/>
      </w:pPr>
      <w:r>
        <w:t xml:space="preserve">Additionally, the pressure to meet</w:t>
      </w:r>
      <w:r>
        <w:t xml:space="preserve"> </w:t>
      </w:r>
      <w:r>
        <w:rPr>
          <w:bCs/>
          <w:b/>
        </w:rPr>
        <w:t xml:space="preserve">Vision 2030</w:t>
      </w:r>
      <w:r>
        <w:t xml:space="preserve"> </w:t>
      </w:r>
      <w:r>
        <w:t xml:space="preserve">targets has led to increased demands on</w:t>
      </w:r>
      <w:r>
        <w:t xml:space="preserve"> </w:t>
      </w:r>
      <w:r>
        <w:rPr>
          <w:bCs/>
          <w:b/>
        </w:rPr>
        <w:t xml:space="preserve">University Lecturer</w:t>
      </w:r>
      <w:r>
        <w:t xml:space="preserve">s. A report by the Ministry of Education (2021) notes that lecturers in Jeddah are often required to publish internationally recognized research while also mentoring students and participating in community outreach programs. This multifaceted workload can lead to burnout, as highlighted by Al-Muwallad (2020).</w:t>
      </w:r>
    </w:p>
    <w:bookmarkEnd w:id="22"/>
    <w:bookmarkStart w:id="23" w:name="X9113e6bf3c284e0401b13f58eec39ebee16490d"/>
    <w:p>
      <w:pPr>
        <w:pStyle w:val="Heading2"/>
      </w:pPr>
      <w:r>
        <w:t xml:space="preserve">4. Educational Reforms and the Role of University Lecturers in Saudi Arabia Jeddah</w:t>
      </w:r>
    </w:p>
    <w:p>
      <w:pPr>
        <w:pStyle w:val="FirstParagraph"/>
      </w:pPr>
      <w:r>
        <w:t xml:space="preserve">Saudi Vision 2030 has catalyzed sweeping educational reforms, including the establishment of new universities and partnerships with international institutions. In Jeddah, these efforts have led to collaborations with global universities such as MIT and Stanford, offering</w:t>
      </w:r>
      <w:r>
        <w:t xml:space="preserve"> </w:t>
      </w:r>
      <w:r>
        <w:rPr>
          <w:bCs/>
          <w:b/>
        </w:rPr>
        <w:t xml:space="preserve">University Lecturer</w:t>
      </w:r>
      <w:r>
        <w:t xml:space="preserve">s opportunities to engage in cross-cultural academic exchanges. Research by Al-Jasser (2022) highlights how such partnerships have enabled lecturers in Jeddah to adopt cutting-edge teaching methodologies and research frameworks.</w:t>
      </w:r>
    </w:p>
    <w:p>
      <w:pPr>
        <w:pStyle w:val="BodyText"/>
      </w:pPr>
      <w:r>
        <w:t xml:space="preserve">The National Transformation Program (NTP), a key component of Vision 2030, emphasizes the need for higher education institutions to produce graduates equipped with skills in entrepreneurship, technology, and critical thinking.</w:t>
      </w:r>
      <w:r>
        <w:t xml:space="preserve"> </w:t>
      </w:r>
      <w:r>
        <w:rPr>
          <w:bCs/>
          <w:b/>
        </w:rPr>
        <w:t xml:space="preserve">University Lecturer</w:t>
      </w:r>
      <w:r>
        <w:t xml:space="preserve">s in Jeddah are central to this mission. For example, studies by Al-Hazmi (2021) show that lecturers at the University of Jeddah have integrated coding and AI training into their curricula to align with the Kingdom’s digital transformation goals.</w:t>
      </w:r>
    </w:p>
    <w:p>
      <w:pPr>
        <w:pStyle w:val="BodyText"/>
      </w:pPr>
      <w:r>
        <w:t xml:space="preserve">However, these reforms also present challenges. A</w:t>
      </w:r>
      <w:r>
        <w:t xml:space="preserve"> </w:t>
      </w:r>
      <w:r>
        <w:rPr>
          <w:bCs/>
          <w:b/>
        </w:rPr>
        <w:t xml:space="preserve">Literature Review</w:t>
      </w:r>
      <w:r>
        <w:t xml:space="preserve"> </w:t>
      </w:r>
      <w:r>
        <w:t xml:space="preserve">by Al-Massari (2023) notes that some lecturers in Jeddah feel overwhelmed by the pace of change and lack adequate training to implement new pedagogical approaches. This underscores the need for institutional support, including professional development programs tailored to the unique needs of</w:t>
      </w:r>
      <w:r>
        <w:t xml:space="preserve"> </w:t>
      </w:r>
      <w:r>
        <w:rPr>
          <w:bCs/>
          <w:b/>
        </w:rPr>
        <w:t xml:space="preserve">University Lecturer</w:t>
      </w:r>
      <w:r>
        <w:t xml:space="preserve">s in this region.</w:t>
      </w:r>
    </w:p>
    <w:bookmarkEnd w:id="23"/>
    <w:bookmarkStart w:id="24" w:name="future-directions-and-recommendations"/>
    <w:p>
      <w:pPr>
        <w:pStyle w:val="Heading2"/>
      </w:pPr>
      <w:r>
        <w:t xml:space="preserve">5. Future Directions and Recommendations</w:t>
      </w:r>
    </w:p>
    <w:p>
      <w:pPr>
        <w:pStyle w:val="FirstParagraph"/>
      </w:pPr>
      <w:r>
        <w:rPr>
          <w:bCs/>
          <w:b/>
        </w:rPr>
        <w:t xml:space="preserve">Literature Review</w:t>
      </w:r>
      <w:r>
        <w:t xml:space="preserve">s on higher education in Saudi Arabia suggest that future research should focus on the long-term impacts of Vision 2030 on</w:t>
      </w:r>
      <w:r>
        <w:t xml:space="preserve"> </w:t>
      </w:r>
      <w:r>
        <w:rPr>
          <w:bCs/>
          <w:b/>
        </w:rPr>
        <w:t xml:space="preserve">University Lecturer</w:t>
      </w:r>
      <w:r>
        <w:t xml:space="preserve">s in Jeddah. Key areas for investigation include the effectiveness of digital learning tools, strategies for addressing cultural barriers, and methods to enhance lecturer well-being amidst increasing workloads.</w:t>
      </w:r>
    </w:p>
    <w:p>
      <w:pPr>
        <w:pStyle w:val="BodyText"/>
      </w:pPr>
      <w:r>
        <w:t xml:space="preserve">Policymakers and university administrators are encouraged to prioritize resource allocation for infrastructure upgrades, faculty training, and mental health support. Collaborative efforts between local institutions and international partners could further strengthen the academic ecosystem in Jeddah. As the Kingdom continues its journey toward modernization,</w:t>
      </w:r>
      <w:r>
        <w:t xml:space="preserve"> </w:t>
      </w:r>
      <w:r>
        <w:rPr>
          <w:bCs/>
          <w:b/>
        </w:rPr>
        <w:t xml:space="preserve">University Lecturer</w:t>
      </w:r>
      <w:r>
        <w:t xml:space="preserve">s will remain pivotal in shaping the next generation of Saudi leaders.</w:t>
      </w:r>
    </w:p>
    <w:bookmarkEnd w:id="24"/>
    <w:bookmarkStart w:id="25" w:name="conclusion"/>
    <w:p>
      <w:pPr>
        <w:pStyle w:val="Heading2"/>
      </w:pPr>
      <w:r>
        <w:t xml:space="preserve">6. Conclusion</w:t>
      </w:r>
    </w:p>
    <w:p>
      <w:pPr>
        <w:pStyle w:val="FirstParagraph"/>
      </w:pPr>
      <w:r>
        <w:rPr>
          <w:bCs/>
          <w:b/>
        </w:rPr>
        <w:t xml:space="preserve">Literature Review</w:t>
      </w:r>
      <w:r>
        <w:t xml:space="preserve">s on</w:t>
      </w:r>
      <w:r>
        <w:t xml:space="preserve"> </w:t>
      </w:r>
      <w:r>
        <w:rPr>
          <w:bCs/>
          <w:b/>
        </w:rPr>
        <w:t xml:space="preserve">Saudi Arabia Jeddah</w:t>
      </w:r>
      <w:r>
        <w:t xml:space="preserve"> </w:t>
      </w:r>
      <w:r>
        <w:t xml:space="preserve">demonstrate that</w:t>
      </w:r>
      <w:r>
        <w:t xml:space="preserve"> </w:t>
      </w:r>
      <w:r>
        <w:rPr>
          <w:bCs/>
          <w:b/>
        </w:rPr>
        <w:t xml:space="preserve">University Lecturer</w:t>
      </w:r>
      <w:r>
        <w:t xml:space="preserve">s play a vital role in advancing educational and national development goals under Vision 2030. While they face significant challenges, their adaptability and commitment to innovation position them as key drivers of change. As Jeddah continues to emerge as a hub for academic excellence, supporting its lecturers through targeted interventions will be critical to achieving sustainable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Saudi Arabia Jeddah</dc:title>
  <dc:creator/>
  <cp:keywords/>
  <dcterms:created xsi:type="dcterms:W3CDTF">2026-07-24T13:44:05Z</dcterms:created>
  <dcterms:modified xsi:type="dcterms:W3CDTF">2026-07-24T13:44:05Z</dcterms:modified>
</cp:coreProperties>
</file>

<file path=docProps/custom.xml><?xml version="1.0" encoding="utf-8"?>
<Properties xmlns="http://schemas.openxmlformats.org/officeDocument/2006/custom-properties" xmlns:vt="http://schemas.openxmlformats.org/officeDocument/2006/docPropsVTypes"/>
</file>