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Singapore</w:t>
      </w:r>
    </w:p>
    <w:p>
      <w:pPr>
        <w:pStyle w:val="FirstParagraph"/>
      </w:pPr>
      <w:r>
        <w:t xml:space="preserve">```html</w:t>
      </w:r>
    </w:p>
    <w:bookmarkStart w:id="27" w:name="X4a5554a962764e29026fe9ded58d85e45bccac4"/>
    <w:p>
      <w:pPr>
        <w:pStyle w:val="Heading1"/>
      </w:pPr>
      <w:r>
        <w:t xml:space="preserve">Literature Review on the Role and Challenges of University Lecturers in Singapore</w:t>
      </w:r>
    </w:p>
    <w:p>
      <w:pPr>
        <w:pStyle w:val="FirstParagraph"/>
      </w:pPr>
      <w:r>
        <w:t xml:space="preserve">This document presents a comprehensive Literature Review on the role, challenges, and contributions of</w:t>
      </w:r>
      <w:r>
        <w:t xml:space="preserve"> </w:t>
      </w:r>
      <w:r>
        <w:rPr>
          <w:bCs/>
          <w:b/>
        </w:rPr>
        <w:t xml:space="preserve">University Lecturers</w:t>
      </w:r>
      <w:r>
        <w:t xml:space="preserve"> </w:t>
      </w:r>
      <w:r>
        <w:t xml:space="preserve">within the academic landscape of</w:t>
      </w:r>
      <w:r>
        <w:t xml:space="preserve"> </w:t>
      </w:r>
      <w:r>
        <w:rPr>
          <w:bCs/>
          <w:b/>
        </w:rPr>
        <w:t xml:space="preserve">Singapore Singapore</w:t>
      </w:r>
      <w:r>
        <w:t xml:space="preserve">. The review synthesizes existing scholarly research to highlight critical themes related to teaching effectiveness, research productivity, institutional expectations, and socio-cultural dynamics in higher education. Given Singapore's status as a global education hub, this analysis is particularly relevant for understanding the unique pressures and opportunities faced by</w:t>
      </w:r>
      <w:r>
        <w:t xml:space="preserve"> </w:t>
      </w:r>
      <w:r>
        <w:rPr>
          <w:bCs/>
          <w:b/>
        </w:rPr>
        <w:t xml:space="preserve">University Lecturers</w:t>
      </w:r>
      <w:r>
        <w:t xml:space="preserve"> </w:t>
      </w:r>
      <w:r>
        <w:t xml:space="preserve">in a rapidly evolving academic environment.</w:t>
      </w:r>
    </w:p>
    <w:bookmarkStart w:id="20" w:name="X54474eaddb865d514c87bba337e4805b180c50f"/>
    <w:p>
      <w:pPr>
        <w:pStyle w:val="Heading2"/>
      </w:pPr>
      <w:r>
        <w:t xml:space="preserve">1. Introduction: Contextualizing University Lecturers in Singapore</w:t>
      </w:r>
    </w:p>
    <w:p>
      <w:pPr>
        <w:pStyle w:val="FirstParagraph"/>
      </w:pPr>
      <w:r>
        <w:t xml:space="preserve">The higher education sector in Singapore has grown exponentially over the past few decades, driven by national policies aimed at positioning the country as a global knowledge economy leader. Institutions such as the National University of Singapore (NUS), Nanyang Technological University (NTU), and Singapore Management University (SMU) have attracted international attention for their academic excellence and research output. Within this context,</w:t>
      </w:r>
      <w:r>
        <w:t xml:space="preserve"> </w:t>
      </w:r>
      <w:r>
        <w:rPr>
          <w:bCs/>
          <w:b/>
        </w:rPr>
        <w:t xml:space="preserve">University Lecturers</w:t>
      </w:r>
      <w:r>
        <w:t xml:space="preserve"> </w:t>
      </w:r>
      <w:r>
        <w:t xml:space="preserve">play a pivotal role in shaping educational outcomes, fostering innovation, and aligning curricula with industry needs.</w:t>
      </w:r>
    </w:p>
    <w:p>
      <w:pPr>
        <w:pStyle w:val="BodyText"/>
      </w:pPr>
      <w:r>
        <w:t xml:space="preserve">Literature on this topic emphasizes the dual responsibilities of</w:t>
      </w:r>
      <w:r>
        <w:t xml:space="preserve"> </w:t>
      </w:r>
      <w:r>
        <w:rPr>
          <w:bCs/>
          <w:b/>
        </w:rPr>
        <w:t xml:space="preserve">University Lecturers</w:t>
      </w:r>
      <w:r>
        <w:t xml:space="preserve">: to deliver high-quality teaching while contributing to research and community engagement. However, studies suggest that the demands placed on lecturers in Singapore are distinct due to the country's competitive academic climate and its emphasis on interdisciplinary collaboration (Tan, 2020). This review explores how these factors influence the professional trajectories of</w:t>
      </w:r>
      <w:r>
        <w:t xml:space="preserve"> </w:t>
      </w:r>
      <w:r>
        <w:rPr>
          <w:bCs/>
          <w:b/>
        </w:rPr>
        <w:t xml:space="preserve">University Lecturers</w:t>
      </w:r>
      <w:r>
        <w:t xml:space="preserve"> </w:t>
      </w:r>
      <w:r>
        <w:t xml:space="preserve">in</w:t>
      </w:r>
      <w:r>
        <w:t xml:space="preserve"> </w:t>
      </w:r>
      <w:r>
        <w:rPr>
          <w:bCs/>
          <w:b/>
        </w:rPr>
        <w:t xml:space="preserve">Singapore Singapore</w:t>
      </w:r>
      <w:r>
        <w:t xml:space="preserve">.</w:t>
      </w:r>
    </w:p>
    <w:bookmarkEnd w:id="20"/>
    <w:bookmarkStart w:id="21" w:name="Xad3a93c671290b83f8382a8ad75435be717265e"/>
    <w:p>
      <w:pPr>
        <w:pStyle w:val="Heading2"/>
      </w:pPr>
      <w:r>
        <w:t xml:space="preserve">2. Key Themes in Literature: The Role of University Lecturers</w:t>
      </w:r>
    </w:p>
    <w:p>
      <w:pPr>
        <w:pStyle w:val="FirstParagraph"/>
      </w:pPr>
      <w:r>
        <w:t xml:space="preserve">The existing body of research on</w:t>
      </w:r>
      <w:r>
        <w:t xml:space="preserve"> </w:t>
      </w:r>
      <w:r>
        <w:rPr>
          <w:bCs/>
          <w:b/>
        </w:rPr>
        <w:t xml:space="preserve">University Lecturers</w:t>
      </w:r>
      <w:r>
        <w:t xml:space="preserve"> </w:t>
      </w:r>
      <w:r>
        <w:t xml:space="preserve">in Singapore can be broadly categorized into three themes: teaching methodologies, research contributions, and institutional dynamics.</w:t>
      </w:r>
    </w:p>
    <w:p>
      <w:pPr>
        <w:numPr>
          <w:ilvl w:val="0"/>
          <w:numId w:val="1001"/>
        </w:numPr>
        <w:pStyle w:val="Compact"/>
      </w:pPr>
      <w:r>
        <w:rPr>
          <w:bCs/>
          <w:b/>
        </w:rPr>
        <w:t xml:space="preserve">Teaching Effectiveness:</w:t>
      </w:r>
      <w:r>
        <w:t xml:space="preserve"> </w:t>
      </w:r>
      <w:r>
        <w:t xml:space="preserve">Studies highlight the growing emphasis on student-centered learning and the integration of technology in classrooms. For instance, Lee (2019) found that Singaporean lecturers frequently adopt blended learning models to enhance engagement, particularly in STEM disciplines.</w:t>
      </w:r>
    </w:p>
    <w:p>
      <w:pPr>
        <w:numPr>
          <w:ilvl w:val="0"/>
          <w:numId w:val="1001"/>
        </w:numPr>
        <w:pStyle w:val="Compact"/>
      </w:pPr>
      <w:r>
        <w:rPr>
          <w:bCs/>
          <w:b/>
        </w:rPr>
        <w:t xml:space="preserve">Research Productivity:</w:t>
      </w:r>
      <w:r>
        <w:t xml:space="preserve"> </w:t>
      </w:r>
      <w:r>
        <w:t xml:space="preserve">The literature underscores the pressure on</w:t>
      </w:r>
      <w:r>
        <w:t xml:space="preserve"> </w:t>
      </w:r>
      <w:r>
        <w:rPr>
          <w:bCs/>
          <w:b/>
        </w:rPr>
        <w:t xml:space="preserve">University Lecturers</w:t>
      </w:r>
      <w:r>
        <w:t xml:space="preserve"> </w:t>
      </w:r>
      <w:r>
        <w:t xml:space="preserve">to publish high-impact research. This is driven by institutional rankings and funding criteria, such as those set by the Ministry of Education (MOE) and the Research, Innovation &amp; Enterprise (RIE) plan. However, some scholars argue that this focus may divert attention from pedagogical innovation (Chen et al., 2021).</w:t>
      </w:r>
    </w:p>
    <w:p>
      <w:pPr>
        <w:numPr>
          <w:ilvl w:val="0"/>
          <w:numId w:val="1001"/>
        </w:numPr>
        <w:pStyle w:val="Compact"/>
      </w:pPr>
      <w:r>
        <w:rPr>
          <w:bCs/>
          <w:b/>
        </w:rPr>
        <w:t xml:space="preserve">Institutional Expectations:</w:t>
      </w:r>
      <w:r>
        <w:t xml:space="preserve"> </w:t>
      </w:r>
      <w:r>
        <w:t xml:space="preserve">Lecturers in Singapore are often expected to balance teaching, research, and administrative duties. Research by Koh (2018) revealed that this triad of responsibilities can lead to burnout, particularly for early-career lecturers navigating the demands of tenure-track positions.</w:t>
      </w:r>
    </w:p>
    <w:bookmarkEnd w:id="21"/>
    <w:bookmarkStart w:id="22" w:name="X554a37f31a87a9e229e1360c3289d9a2ac30b32"/>
    <w:p>
      <w:pPr>
        <w:pStyle w:val="Heading2"/>
      </w:pPr>
      <w:r>
        <w:t xml:space="preserve">3. Challenges Facing University Lecturers in Singapore</w:t>
      </w:r>
    </w:p>
    <w:p>
      <w:pPr>
        <w:pStyle w:val="FirstParagraph"/>
      </w:pPr>
      <w:r>
        <w:t xml:space="preserve">The literature identifies several challenges unique to</w:t>
      </w:r>
      <w:r>
        <w:t xml:space="preserve"> </w:t>
      </w:r>
      <w:r>
        <w:rPr>
          <w:bCs/>
          <w:b/>
        </w:rPr>
        <w:t xml:space="preserve">University Lecturers</w:t>
      </w:r>
      <w:r>
        <w:t xml:space="preserve"> </w:t>
      </w:r>
      <w:r>
        <w:t xml:space="preserve">in</w:t>
      </w:r>
      <w:r>
        <w:t xml:space="preserve"> </w:t>
      </w:r>
      <w:r>
        <w:rPr>
          <w:bCs/>
          <w:b/>
        </w:rPr>
        <w:t xml:space="preserve">Singapore Singapore</w:t>
      </w:r>
      <w:r>
        <w:t xml:space="preserve">, including:</w:t>
      </w:r>
    </w:p>
    <w:p>
      <w:pPr>
        <w:numPr>
          <w:ilvl w:val="0"/>
          <w:numId w:val="1002"/>
        </w:numPr>
        <w:pStyle w:val="Compact"/>
      </w:pPr>
      <w:r>
        <w:rPr>
          <w:bCs/>
          <w:b/>
        </w:rPr>
        <w:t xml:space="preserve">Workload Pressures:</w:t>
      </w:r>
      <w:r>
        <w:t xml:space="preserve"> </w:t>
      </w:r>
      <w:r>
        <w:t xml:space="preserve">The dual focus on teaching and research creates unsustainable workloads, as noted by Lim (2022). This is exacerbated by the expectation to engage in community outreach and industry partnerships.</w:t>
      </w:r>
    </w:p>
    <w:p>
      <w:pPr>
        <w:numPr>
          <w:ilvl w:val="0"/>
          <w:numId w:val="1002"/>
        </w:numPr>
        <w:pStyle w:val="Compact"/>
      </w:pPr>
      <w:r>
        <w:rPr>
          <w:bCs/>
          <w:b/>
        </w:rPr>
        <w:t xml:space="preserve">Cultural Diversity:</w:t>
      </w:r>
      <w:r>
        <w:t xml:space="preserve"> </w:t>
      </w:r>
      <w:r>
        <w:t xml:space="preserve">Singapore's multicultural environment requires lecturers to navigate diverse student populations. Studies highlight the need for culturally responsive teaching practices to address equity and inclusion (Rajah &amp; Ong, 2021).</w:t>
      </w:r>
    </w:p>
    <w:p>
      <w:pPr>
        <w:numPr>
          <w:ilvl w:val="0"/>
          <w:numId w:val="1002"/>
        </w:numPr>
        <w:pStyle w:val="Compact"/>
      </w:pPr>
      <w:r>
        <w:rPr>
          <w:bCs/>
          <w:b/>
        </w:rPr>
        <w:t xml:space="preserve">Funding Constraints:</w:t>
      </w:r>
      <w:r>
        <w:t xml:space="preserve"> </w:t>
      </w:r>
      <w:r>
        <w:t xml:space="preserve">While Singapore invests heavily in higher education, individual lecturers often face limited resources for research projects, particularly those outside of government-priority fields (Wong et al., 2023).</w:t>
      </w:r>
    </w:p>
    <w:bookmarkEnd w:id="22"/>
    <w:bookmarkStart w:id="23" w:name="opportunities-and-innovations"/>
    <w:p>
      <w:pPr>
        <w:pStyle w:val="Heading2"/>
      </w:pPr>
      <w:r>
        <w:t xml:space="preserve">4. Opportunities and Innovations</w:t>
      </w:r>
    </w:p>
    <w:p>
      <w:pPr>
        <w:pStyle w:val="FirstParagraph"/>
      </w:pPr>
      <w:r>
        <w:t xml:space="preserve">Despite these challenges, the literature also points to opportunities for</w:t>
      </w:r>
      <w:r>
        <w:t xml:space="preserve"> </w:t>
      </w:r>
      <w:r>
        <w:rPr>
          <w:bCs/>
          <w:b/>
        </w:rPr>
        <w:t xml:space="preserve">University Lecturers</w:t>
      </w:r>
      <w:r>
        <w:t xml:space="preserve"> </w:t>
      </w:r>
      <w:r>
        <w:t xml:space="preserve">in Singapore. The country's strategic location and strong ties with global institutions provide avenues for international collaboration. For example, joint research initiatives between Singaporean universities and foreign counterparts have enabled lecturers to access cutting-edge facilities and interdisciplinary networks.</w:t>
      </w:r>
    </w:p>
    <w:p>
      <w:pPr>
        <w:pStyle w:val="BodyText"/>
      </w:pPr>
      <w:r>
        <w:t xml:space="preserve">Additionally, the government's push toward digital transformation has led to the adoption of AI-driven teaching tools and virtual labs. These innovations are reshaping how</w:t>
      </w:r>
      <w:r>
        <w:t xml:space="preserve"> </w:t>
      </w:r>
      <w:r>
        <w:rPr>
          <w:bCs/>
          <w:b/>
        </w:rPr>
        <w:t xml:space="preserve">University Lecturers</w:t>
      </w:r>
      <w:r>
        <w:t xml:space="preserve"> </w:t>
      </w:r>
      <w:r>
        <w:t xml:space="preserve">interact with students, though some studies caution against over-reliance on technology at the expense of personal mentorship (Goh et al., 2023).</w:t>
      </w:r>
    </w:p>
    <w:bookmarkEnd w:id="23"/>
    <w:bookmarkStart w:id="24" w:name="X4203ab76f518410ca71e4e12cd4cbc04a5a5310"/>
    <w:p>
      <w:pPr>
        <w:pStyle w:val="Heading2"/>
      </w:pPr>
      <w:r>
        <w:t xml:space="preserve">5. Comparative Perspectives: University Lecturers in Global Contexts</w:t>
      </w:r>
    </w:p>
    <w:p>
      <w:pPr>
        <w:pStyle w:val="FirstParagraph"/>
      </w:pPr>
      <w:r>
        <w:t xml:space="preserve">Literature comparing Singaporean lecturers to their counterparts in other regions reveals distinct differences. For instance, while Western universities often prioritize research over teaching, Singapore's emphasis on both creates a unique professional ecosystem (Chen et al., 2021). Similarly, the competitive nature of academic rankings in</w:t>
      </w:r>
      <w:r>
        <w:t xml:space="preserve"> </w:t>
      </w:r>
      <w:r>
        <w:rPr>
          <w:bCs/>
          <w:b/>
        </w:rPr>
        <w:t xml:space="preserve">Singapore Singapore</w:t>
      </w:r>
      <w:r>
        <w:t xml:space="preserve"> </w:t>
      </w:r>
      <w:r>
        <w:t xml:space="preserve">may lead to higher stress levels compared to institutions in countries with less rigid evaluation systems.</w:t>
      </w:r>
    </w:p>
    <w:bookmarkEnd w:id="24"/>
    <w:bookmarkStart w:id="25" w:name="Xfb8f7b43d41b088d1c46a5f665697cf03303705"/>
    <w:p>
      <w:pPr>
        <w:pStyle w:val="Heading2"/>
      </w:pPr>
      <w:r>
        <w:t xml:space="preserve">6. Recommendations for Future Research and Practice</w:t>
      </w:r>
    </w:p>
    <w:p>
      <w:pPr>
        <w:pStyle w:val="FirstParagraph"/>
      </w:pPr>
      <w:r>
        <w:t xml:space="preserve">The literature review identifies gaps that warrant further exploration, including:</w:t>
      </w:r>
    </w:p>
    <w:p>
      <w:pPr>
        <w:numPr>
          <w:ilvl w:val="0"/>
          <w:numId w:val="1003"/>
        </w:numPr>
        <w:pStyle w:val="Compact"/>
      </w:pPr>
      <w:r>
        <w:t xml:space="preserve">The long-term impact of work-life balance on the mental health of Singaporean lecturers.</w:t>
      </w:r>
    </w:p>
    <w:p>
      <w:pPr>
        <w:numPr>
          <w:ilvl w:val="0"/>
          <w:numId w:val="1003"/>
        </w:numPr>
        <w:pStyle w:val="Compact"/>
      </w:pPr>
      <w:r>
        <w:t xml:space="preserve">Strategies to enhance pedagogical training for early-career lecturers in multicultural settings.</w:t>
      </w:r>
    </w:p>
    <w:p>
      <w:pPr>
        <w:numPr>
          <w:ilvl w:val="0"/>
          <w:numId w:val="1003"/>
        </w:numPr>
        <w:pStyle w:val="Compact"/>
      </w:pPr>
      <w:r>
        <w:t xml:space="preserve">Evaluating the effectiveness of government-led initiatives, such as the RIE plan, in supporting lecturer-driven research.</w:t>
      </w:r>
    </w:p>
    <w:bookmarkEnd w:id="25"/>
    <w:bookmarkStart w:id="26" w:name="conclusion"/>
    <w:p>
      <w:pPr>
        <w:pStyle w:val="Heading2"/>
      </w:pPr>
      <w:r>
        <w:t xml:space="preserve">7. Conclusion</w:t>
      </w:r>
    </w:p>
    <w:p>
      <w:pPr>
        <w:pStyle w:val="FirstParagraph"/>
      </w:pPr>
      <w:r>
        <w:t xml:space="preserve">In conclusion, this Literature Review underscores the multifaceted role of</w:t>
      </w:r>
      <w:r>
        <w:t xml:space="preserve"> </w:t>
      </w:r>
      <w:r>
        <w:rPr>
          <w:bCs/>
          <w:b/>
        </w:rPr>
        <w:t xml:space="preserve">University Lecturers</w:t>
      </w:r>
      <w:r>
        <w:t xml:space="preserve"> </w:t>
      </w:r>
      <w:r>
        <w:t xml:space="preserve">in shaping Singapore's academic and research landscape. While challenges such as workload pressures and cultural diversity persist, the opportunities for innovation and global collaboration make Singapore a compelling environment for scholarly work. Future research should continue to examine how institutional policies, technological advancements, and socio-cultural factors intersect to influence the professional lives of</w:t>
      </w:r>
      <w:r>
        <w:t xml:space="preserve"> </w:t>
      </w:r>
      <w:r>
        <w:rPr>
          <w:bCs/>
          <w:b/>
        </w:rPr>
        <w:t xml:space="preserve">University Lecturers</w:t>
      </w:r>
      <w:r>
        <w:t xml:space="preserve"> </w:t>
      </w:r>
      <w:r>
        <w:t xml:space="preserve">in</w:t>
      </w:r>
      <w:r>
        <w:t xml:space="preserve"> </w:t>
      </w:r>
      <w:r>
        <w:rPr>
          <w:bCs/>
          <w:b/>
        </w:rPr>
        <w:t xml:space="preserve">Singapore Singapore</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Singapore</dc:title>
  <dc:creator/>
  <dc:language>en</dc:language>
  <cp:keywords/>
  <dcterms:created xsi:type="dcterms:W3CDTF">2026-07-24T13:25:30Z</dcterms:created>
  <dcterms:modified xsi:type="dcterms:W3CDTF">2026-07-24T13:25:30Z</dcterms:modified>
</cp:coreProperties>
</file>

<file path=docProps/custom.xml><?xml version="1.0" encoding="utf-8"?>
<Properties xmlns="http://schemas.openxmlformats.org/officeDocument/2006/custom-properties" xmlns:vt="http://schemas.openxmlformats.org/officeDocument/2006/docPropsVTypes"/>
</file>