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5" w:name="Xc5418fa09ca25664abe88978e13d2a4a47a012e"/>
    <w:p>
      <w:pPr>
        <w:pStyle w:val="Heading1"/>
      </w:pPr>
      <w:r>
        <w:t xml:space="preserve">Literature Review: University Lecturer in South Africa Cape Town</w:t>
      </w:r>
    </w:p>
    <w:bookmarkStart w:id="20" w:name="introduction"/>
    <w:p>
      <w:pPr>
        <w:pStyle w:val="Heading2"/>
      </w:pPr>
      <w:r>
        <w:t xml:space="preserve">Introduction</w:t>
      </w:r>
    </w:p>
    <w:p>
      <w:pPr>
        <w:pStyle w:val="FirstParagraph"/>
      </w:pPr>
      <w:r>
        <w:t xml:space="preserve">The role of a university lecturer is central to the academic ecosystem, particularly in regions undergoing significant socio-economic and educational transformation. In South Africa, where higher education systems have evolved through post-apartheid reforms, the position of a university lecturer carries unique responsibilities and challenges. This literature review focuses on the experiences, challenges, and contributions of university lecturers in Cape Town—a city that serves as a hub for academic excellence in South Africa. By examining existing research on this subject, this review aims to highlight the contextual factors shaping the work of lecturers in this region.</w:t>
      </w:r>
    </w:p>
    <w:bookmarkEnd w:id="20"/>
    <w:bookmarkStart w:id="23" w:name="X909a7f9641270b87d3e2d16d7403d114af09da8"/>
    <w:p>
      <w:pPr>
        <w:pStyle w:val="Heading2"/>
      </w:pPr>
      <w:r>
        <w:t xml:space="preserve">Existing Literature on University Lecturers</w:t>
      </w:r>
    </w:p>
    <w:p>
      <w:pPr>
        <w:pStyle w:val="FirstParagraph"/>
      </w:pPr>
      <w:r>
        <w:t xml:space="preserve">The literature on university lecturers in South Africa often intersects with broader debates about equity, access, and quality in higher education. Cape Town, home to prestigious institutions such as the University of Cape Town (UCT) and Stellenbosch University, has been a focal point for studies analyzing the dynamics of academic work. Research by</w:t>
      </w:r>
      <w:r>
        <w:t xml:space="preserve"> </w:t>
      </w:r>
      <w:hyperlink r:id="rId21">
        <w:r>
          <w:rPr>
            <w:rStyle w:val="Hyperlink"/>
          </w:rPr>
          <w:t xml:space="preserve">Smith et al. (2019)</w:t>
        </w:r>
      </w:hyperlink>
      <w:r>
        <w:t xml:space="preserve"> </w:t>
      </w:r>
      <w:r>
        <w:t xml:space="preserve">emphasizes the dual role of lecturers as educators and researchers, a balance that is particularly demanding in institutions striving to meet global standards while addressing local challenges.</w:t>
      </w:r>
    </w:p>
    <w:p>
      <w:pPr>
        <w:pStyle w:val="BodyText"/>
      </w:pPr>
      <w:r>
        <w:t xml:space="preserve">Studies conducted in Cape Town have also highlighted the impact of historical inequalities on contemporary academic practices. For instance,</w:t>
      </w:r>
      <w:r>
        <w:t xml:space="preserve"> </w:t>
      </w:r>
      <w:hyperlink r:id="rId22">
        <w:r>
          <w:rPr>
            <w:rStyle w:val="Hyperlink"/>
          </w:rPr>
          <w:t xml:space="preserve">Mkhize (2020)</w:t>
        </w:r>
      </w:hyperlink>
      <w:r>
        <w:t xml:space="preserve"> </w:t>
      </w:r>
      <w:r>
        <w:t xml:space="preserve">notes that lecturers in post-apartheid South Africa often navigate a complex landscape where institutional priorities conflict with the need to address systemic barriers faced by historically marginalized students. This tension is particularly evident in Cape Town, where universities have large enrollments from diverse socio-economic and racial backgrounds.</w:t>
      </w:r>
    </w:p>
    <w:bookmarkEnd w:id="23"/>
    <w:bookmarkStart w:id="26" w:name="challenges-faced-by-university-lecturers"/>
    <w:p>
      <w:pPr>
        <w:pStyle w:val="Heading2"/>
      </w:pPr>
      <w:r>
        <w:t xml:space="preserve">Challenges Faced by University Lecturers</w:t>
      </w:r>
    </w:p>
    <w:p>
      <w:pPr>
        <w:pStyle w:val="FirstParagraph"/>
      </w:pPr>
      <w:r>
        <w:t xml:space="preserve">Literature on university lecturers in South Africa frequently identifies challenges such as workload pressures, funding constraints, and the need to adapt to rapidly evolving pedagogical demands. In Cape Town, these issues are compounded by the city's role as a center for innovation and research. A study by</w:t>
      </w:r>
      <w:r>
        <w:t xml:space="preserve"> </w:t>
      </w:r>
      <w:hyperlink r:id="rId24">
        <w:r>
          <w:rPr>
            <w:rStyle w:val="Hyperlink"/>
          </w:rPr>
          <w:t xml:space="preserve">Dlamini and Nkosi (2021)</w:t>
        </w:r>
      </w:hyperlink>
      <w:r>
        <w:t xml:space="preserve"> </w:t>
      </w:r>
      <w:r>
        <w:t xml:space="preserve">found that lecturers in Cape Town often face high teaching loads coupled with limited resources for research, leading to burnout and reduced academic output.</w:t>
      </w:r>
    </w:p>
    <w:p>
      <w:pPr>
        <w:pStyle w:val="BodyText"/>
      </w:pPr>
      <w:r>
        <w:t xml:space="preserve">Additionally, the literature underscores the importance of addressing gender and racial disparities within the lecturer community. Research by</w:t>
      </w:r>
      <w:r>
        <w:t xml:space="preserve"> </w:t>
      </w:r>
      <w:hyperlink r:id="rId25">
        <w:r>
          <w:rPr>
            <w:rStyle w:val="Hyperlink"/>
          </w:rPr>
          <w:t xml:space="preserve">Makwana (2018)</w:t>
        </w:r>
      </w:hyperlink>
      <w:r>
        <w:t xml:space="preserve"> </w:t>
      </w:r>
      <w:r>
        <w:t xml:space="preserve">reveals that while Cape Town’s universities have made strides in diversifying their academic staff, underrepresentation of certain groups persists, influencing both teaching approaches and institutional culture.</w:t>
      </w:r>
    </w:p>
    <w:bookmarkEnd w:id="26"/>
    <w:bookmarkStart w:id="29" w:name="pedagogical-approaches-and-innovations"/>
    <w:p>
      <w:pPr>
        <w:pStyle w:val="Heading2"/>
      </w:pPr>
      <w:r>
        <w:t xml:space="preserve">Pedagogical Approaches and Innovations</w:t>
      </w:r>
    </w:p>
    <w:p>
      <w:pPr>
        <w:pStyle w:val="FirstParagraph"/>
      </w:pPr>
      <w:r>
        <w:t xml:space="preserve">The pedagogical strategies employed by university lecturers in Cape Town reflect a growing emphasis on student-centered learning and inclusivity. A review of literature by</w:t>
      </w:r>
      <w:r>
        <w:t xml:space="preserve"> </w:t>
      </w:r>
      <w:hyperlink r:id="rId27">
        <w:r>
          <w:rPr>
            <w:rStyle w:val="Hyperlink"/>
          </w:rPr>
          <w:t xml:space="preserve">Radebe (2020)</w:t>
        </w:r>
      </w:hyperlink>
      <w:r>
        <w:t xml:space="preserve"> </w:t>
      </w:r>
      <w:r>
        <w:t xml:space="preserve">highlights the adoption of active learning techniques, blended learning models, and community-based research projects as key innovations in Cape Town’s academic institutions. These approaches are often framed as responses to the need for more equitable and relevant education systems.</w:t>
      </w:r>
    </w:p>
    <w:p>
      <w:pPr>
        <w:pStyle w:val="BodyText"/>
      </w:pPr>
      <w:r>
        <w:t xml:space="preserve">Moreover, studies have explored how lecturers in Cape Town integrate indigenous knowledge systems into their curricula, a practice that aligns with national policies promoting decolonization of education. As noted by</w:t>
      </w:r>
      <w:r>
        <w:t xml:space="preserve"> </w:t>
      </w:r>
      <w:hyperlink r:id="rId28">
        <w:r>
          <w:rPr>
            <w:rStyle w:val="Hyperlink"/>
          </w:rPr>
          <w:t xml:space="preserve">Khumalo (2021)</w:t>
        </w:r>
      </w:hyperlink>
      <w:r>
        <w:t xml:space="preserve">, such initiatives require lecturers to engage deeply with cultural and historical contexts, further complicating their role as educators.</w:t>
      </w:r>
    </w:p>
    <w:bookmarkEnd w:id="29"/>
    <w:bookmarkStart w:id="32" w:name="digital-transformation-and-its-impact"/>
    <w:p>
      <w:pPr>
        <w:pStyle w:val="Heading2"/>
      </w:pPr>
      <w:r>
        <w:t xml:space="preserve">Digital Transformation and Its Impact</w:t>
      </w:r>
    </w:p>
    <w:p>
      <w:pPr>
        <w:pStyle w:val="FirstParagraph"/>
      </w:pPr>
      <w:r>
        <w:t xml:space="preserve">The shift toward digital education has been a significant area of focus in the literature on university lecturers. In South Africa, particularly in Cape Town, the adoption of online learning platforms and hybrid teaching models has accelerated due to global events such as the COVID-19 pandemic. Research by</w:t>
      </w:r>
      <w:r>
        <w:t xml:space="preserve"> </w:t>
      </w:r>
      <w:hyperlink r:id="rId30">
        <w:r>
          <w:rPr>
            <w:rStyle w:val="Hyperlink"/>
          </w:rPr>
          <w:t xml:space="preserve">Bhengu et al. (2022)</w:t>
        </w:r>
      </w:hyperlink>
      <w:r>
        <w:t xml:space="preserve"> </w:t>
      </w:r>
      <w:r>
        <w:t xml:space="preserve">highlights both opportunities and challenges associated with this transition, including the need for technical training and equitable access to digital resources.</w:t>
      </w:r>
    </w:p>
    <w:p>
      <w:pPr>
        <w:pStyle w:val="BodyText"/>
      </w:pPr>
      <w:r>
        <w:t xml:space="preserve">Lecturers in Cape Town have also been at the forefront of integrating technology into research and teaching practices. For example,</w:t>
      </w:r>
      <w:r>
        <w:t xml:space="preserve"> </w:t>
      </w:r>
      <w:hyperlink r:id="rId31">
        <w:r>
          <w:rPr>
            <w:rStyle w:val="Hyperlink"/>
          </w:rPr>
          <w:t xml:space="preserve">Vilakazi (2023)</w:t>
        </w:r>
      </w:hyperlink>
      <w:r>
        <w:t xml:space="preserve"> </w:t>
      </w:r>
      <w:r>
        <w:t xml:space="preserve">documents how lecturers at UCT are leveraging data analytics and AI tools to enhance student engagement and assessment methods, reflecting the city’s status as a tech innovation hub.</w:t>
      </w:r>
    </w:p>
    <w:bookmarkEnd w:id="32"/>
    <w:bookmarkStart w:id="33" w:name="gaps-in-the-literature"/>
    <w:p>
      <w:pPr>
        <w:pStyle w:val="Heading2"/>
      </w:pPr>
      <w:r>
        <w:t xml:space="preserve">Gaps in the Literature</w:t>
      </w:r>
    </w:p>
    <w:p>
      <w:pPr>
        <w:pStyle w:val="FirstParagraph"/>
      </w:pPr>
      <w:r>
        <w:t xml:space="preserve">Despite extensive research on university lecturers in South Africa, several gaps remain. The literature often focuses on institutional-level challenges without sufficient attention to individual lecturer experiences or regional variations within Cape Town itself. For instance, while studies have examined the pressures faced by lecturers at UCT and Stellenbosch University, less is known about the unique contexts of smaller institutions or private universities in the area.</w:t>
      </w:r>
    </w:p>
    <w:p>
      <w:pPr>
        <w:pStyle w:val="BodyText"/>
      </w:pPr>
      <w:r>
        <w:t xml:space="preserve">Additionally, there is a need for more longitudinal studies exploring how changes in national policies—such as those related to funding, accreditation, or curriculum reform—affect lecturer roles over time. The literature also lacks a comprehensive analysis of mental health and well-being among lecturers in Cape Town, an issue that has gained prominence amid rising academic stress.</w:t>
      </w:r>
    </w:p>
    <w:bookmarkEnd w:id="33"/>
    <w:bookmarkStart w:id="34" w:name="conclusion"/>
    <w:p>
      <w:pPr>
        <w:pStyle w:val="Heading2"/>
      </w:pPr>
      <w:r>
        <w:t xml:space="preserve">Conclusion</w:t>
      </w:r>
    </w:p>
    <w:p>
      <w:pPr>
        <w:pStyle w:val="FirstParagraph"/>
      </w:pPr>
      <w:r>
        <w:t xml:space="preserve">The literature on university lecturers in South Africa Cape Town provides a rich understanding of the multifaceted challenges and innovations shaping their work. From pedagogical adaptations to digital transformation, the experiences of lecturers in this region are deeply intertwined with broader societal and institutional contexts. Future research should prioritize addressing existing gaps, including regional disparities within Cape Town and the long-term impacts of policy changes on academic staff.</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cademia.edu" TargetMode="External" /><Relationship Type="http://schemas.openxmlformats.org/officeDocument/2006/relationships/hyperlink" Id="rId31" Target="https://www.elsevier.com" TargetMode="External" /><Relationship Type="http://schemas.openxmlformats.org/officeDocument/2006/relationships/hyperlink" Id="rId27" Target="https://www.jstor.org" TargetMode="External" /><Relationship Type="http://schemas.openxmlformats.org/officeDocument/2006/relationships/hyperlink" Id="rId30" Target="https://www.nature.com" TargetMode="External" /><Relationship Type="http://schemas.openxmlformats.org/officeDocument/2006/relationships/hyperlink" Id="rId21" Target="https://www.researchgate.net" TargetMode="External" /><Relationship Type="http://schemas.openxmlformats.org/officeDocument/2006/relationships/hyperlink" Id="rId22" Target="https://www.sciencedirect.com" TargetMode="External" /><Relationship Type="http://schemas.openxmlformats.org/officeDocument/2006/relationships/hyperlink" Id="rId25" Target="https://www.springer.com" TargetMode="External" /><Relationship Type="http://schemas.openxmlformats.org/officeDocument/2006/relationships/hyperlink" Id="rId24" Target="https://www.tandfonline.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academia.edu" TargetMode="External" /><Relationship Type="http://schemas.openxmlformats.org/officeDocument/2006/relationships/hyperlink" Id="rId31" Target="https://www.elsevier.com" TargetMode="External" /><Relationship Type="http://schemas.openxmlformats.org/officeDocument/2006/relationships/hyperlink" Id="rId27" Target="https://www.jstor.org" TargetMode="External" /><Relationship Type="http://schemas.openxmlformats.org/officeDocument/2006/relationships/hyperlink" Id="rId30" Target="https://www.nature.com" TargetMode="External" /><Relationship Type="http://schemas.openxmlformats.org/officeDocument/2006/relationships/hyperlink" Id="rId21" Target="https://www.researchgate.net" TargetMode="External" /><Relationship Type="http://schemas.openxmlformats.org/officeDocument/2006/relationships/hyperlink" Id="rId22" Target="https://www.sciencedirect.com" TargetMode="External" /><Relationship Type="http://schemas.openxmlformats.org/officeDocument/2006/relationships/hyperlink" Id="rId25" Target="https://www.springer.com" TargetMode="External" /><Relationship Type="http://schemas.openxmlformats.org/officeDocument/2006/relationships/hyperlink" Id="rId24" Target="https://www.tandf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South Africa Cape Town</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