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85d7899bf0a68097092a9ba3302894aa647e610"/>
    <w:p>
      <w:pPr>
        <w:pStyle w:val="Heading1"/>
      </w:pPr>
      <w:r>
        <w:t xml:space="preserve">Literature Review: University Lecturer in Spain, Barcelona</w:t>
      </w:r>
    </w:p>
    <w:p>
      <w:pPr>
        <w:pStyle w:val="FirstParagraph"/>
      </w:pPr>
      <w:r>
        <w:rPr>
          <w:bCs/>
          <w:b/>
        </w:rPr>
        <w:t xml:space="preserve">Introduction:</w:t>
      </w:r>
      <w:r>
        <w:t xml:space="preserve"> </w:t>
      </w:r>
      <w:r>
        <w:t xml:space="preserve">This literature review explores the multifaceted role of university lecturers within the academic landscape of</w:t>
      </w:r>
      <w:r>
        <w:t xml:space="preserve"> </w:t>
      </w:r>
      <w:r>
        <w:rPr>
          <w:iCs/>
          <w:i/>
        </w:rPr>
        <w:t xml:space="preserve">Spain, specifically in Barcelona</w:t>
      </w:r>
      <w:r>
        <w:t xml:space="preserve">. As a hub for higher education and research in Spain, Barcelona hosts numerous institutions such as the Universitat de Barcelona (UB), Pompeu Fabra University (UPF), and the Autonomous University of Barcelona (UAB). These institutions not only reflect national educational trends but also embody regional dynamics shaped by Catalonia’s unique socio-political context. The role of a</w:t>
      </w:r>
      <w:r>
        <w:t xml:space="preserve"> </w:t>
      </w:r>
      <w:r>
        <w:rPr>
          <w:iCs/>
          <w:i/>
        </w:rPr>
        <w:t xml:space="preserve">university lecturer</w:t>
      </w:r>
      <w:r>
        <w:t xml:space="preserve"> </w:t>
      </w:r>
      <w:r>
        <w:t xml:space="preserve">in this environment is both demanding and pivotal, encompassing teaching, research, and administrative responsibilities while navigating the challenges posed by institutional policies, funding constraints, and evolving pedagogical demands.</w:t>
      </w:r>
    </w:p>
    <w:bookmarkStart w:id="20" w:name="X0f1fd983bbe0b276cdd5288890452c496592683"/>
    <w:p>
      <w:pPr>
        <w:pStyle w:val="Heading2"/>
      </w:pPr>
      <w:r>
        <w:t xml:space="preserve">The Role of University Lecturers in Spain’s Higher Education System</w:t>
      </w:r>
    </w:p>
    <w:p>
      <w:pPr>
        <w:pStyle w:val="FirstParagraph"/>
      </w:pPr>
      <w:r>
        <w:rPr>
          <w:bCs/>
          <w:b/>
        </w:rPr>
        <w:t xml:space="preserve">Academic Responsibilities:</w:t>
      </w:r>
      <w:r>
        <w:t xml:space="preserve"> </w:t>
      </w:r>
      <w:r>
        <w:t xml:space="preserve">In Spain, university lecturers are central to the delivery of higher education. Their roles typically include designing curricula, delivering lectures, supervising research projects, and assessing student performance. According to recent studies (e.g., Fernández &amp; Ruiz, 2021), lecturers in Spanish universities face a dual burden of teaching and research productivity. In</w:t>
      </w:r>
      <w:r>
        <w:t xml:space="preserve"> </w:t>
      </w:r>
      <w:r>
        <w:rPr>
          <w:iCs/>
          <w:i/>
        </w:rPr>
        <w:t xml:space="preserve">Barcelona</w:t>
      </w:r>
      <w:r>
        <w:t xml:space="preserve">, this duality is compounded by the city’s status as an international academic center, where lecturers often engage with multicultural student bodies and interdisciplinary collaboration.</w:t>
      </w:r>
    </w:p>
    <w:p>
      <w:pPr>
        <w:pStyle w:val="BodyText"/>
      </w:pPr>
      <w:r>
        <w:rPr>
          <w:bCs/>
          <w:b/>
        </w:rPr>
        <w:t xml:space="preserve">Institutional Context:</w:t>
      </w:r>
      <w:r>
        <w:t xml:space="preserve"> </w:t>
      </w:r>
      <w:r>
        <w:t xml:space="preserve">Barcelona’s universities operate within Spain’s national framework, which includes policies set by the Ministry of Education and regional regulations under Catalan autonomy. This duality influences lecturer roles, as regional priorities—such as promoting Catalan language education or fostering innovation in science and technology—shape institutional goals. For instance, the</w:t>
      </w:r>
      <w:r>
        <w:t xml:space="preserve"> </w:t>
      </w:r>
      <w:r>
        <w:rPr>
          <w:iCs/>
          <w:i/>
        </w:rPr>
        <w:t xml:space="preserve">Universitat de Barcelona</w:t>
      </w:r>
      <w:r>
        <w:t xml:space="preserve"> </w:t>
      </w:r>
      <w:r>
        <w:t xml:space="preserve">emphasizes research excellence aligned with European Union funding initiatives, requiring lecturers to balance local mandates with global academic standards.</w:t>
      </w:r>
    </w:p>
    <w:bookmarkEnd w:id="20"/>
    <w:bookmarkStart w:id="21" w:name="Xa3db361dc4564cd637300bed433beca8a56db90"/>
    <w:p>
      <w:pPr>
        <w:pStyle w:val="Heading2"/>
      </w:pPr>
      <w:r>
        <w:t xml:space="preserve">Challenges Faced by University Lecturers in Spain, Barcelona</w:t>
      </w:r>
    </w:p>
    <w:p>
      <w:pPr>
        <w:pStyle w:val="FirstParagraph"/>
      </w:pPr>
      <w:r>
        <w:rPr>
          <w:bCs/>
          <w:b/>
        </w:rPr>
        <w:t xml:space="preserve">Funding and Workload Pressures:</w:t>
      </w:r>
      <w:r>
        <w:t xml:space="preserve"> </w:t>
      </w:r>
      <w:r>
        <w:t xml:space="preserve">A recurring theme in literature on Spanish university lecturers is the impact of economic austerity measures post-2008. As noted by Martínez et al. (2020), budget cuts have led to reduced resources for teaching and research, forcing lecturers to manage larger classes and administrative tasks with limited support. In</w:t>
      </w:r>
      <w:r>
        <w:t xml:space="preserve"> </w:t>
      </w:r>
      <w:r>
        <w:rPr>
          <w:iCs/>
          <w:i/>
        </w:rPr>
        <w:t xml:space="preserve">Barcelona</w:t>
      </w:r>
      <w:r>
        <w:t xml:space="preserve">, where public universities like the UAB serve a diverse student population, this pressure is heightened by the need to maintain academic quality amid financial constraints.</w:t>
      </w:r>
    </w:p>
    <w:p>
      <w:pPr>
        <w:pStyle w:val="BodyText"/>
      </w:pPr>
      <w:r>
        <w:rPr>
          <w:bCs/>
          <w:b/>
        </w:rPr>
        <w:t xml:space="preserve">Precedent Contracts and Career Stability:</w:t>
      </w:r>
      <w:r>
        <w:t xml:space="preserve"> </w:t>
      </w:r>
      <w:r>
        <w:t xml:space="preserve">Many lecturers in Spain work under fixed-term contracts (</w:t>
      </w:r>
      <w:r>
        <w:rPr>
          <w:iCs/>
          <w:i/>
        </w:rPr>
        <w:t xml:space="preserve">contratos precarios</w:t>
      </w:r>
      <w:r>
        <w:t xml:space="preserve">), which contribute to job insecurity. In</w:t>
      </w:r>
      <w:r>
        <w:t xml:space="preserve"> </w:t>
      </w:r>
      <w:r>
        <w:rPr>
          <w:iCs/>
          <w:i/>
        </w:rPr>
        <w:t xml:space="preserve">Barcelona</w:t>
      </w:r>
      <w:r>
        <w:t xml:space="preserve">, this issue is particularly acute, as the city’s competitive academic environment attracts candidates from across Europe and beyond. Studies (e.g., López &amp; Sánchez, 2019) highlight that such contracts deter long-term commitment and innovation, as lecturers prioritize short-term goals over impactful research or pedagogical reforms.</w:t>
      </w:r>
    </w:p>
    <w:p>
      <w:pPr>
        <w:pStyle w:val="BodyText"/>
      </w:pPr>
      <w:r>
        <w:rPr>
          <w:bCs/>
          <w:b/>
        </w:rPr>
        <w:t xml:space="preserve">Regional Autonomy and Policy Disparities:</w:t>
      </w:r>
      <w:r>
        <w:t xml:space="preserve"> </w:t>
      </w:r>
      <w:r>
        <w:t xml:space="preserve">Catalonia’s autonomy grants it significant control over education policy, creating differences in lecturer experiences compared to other Spanish regions. For example, Catalan universities often emphasize bilingual instruction (Catalan and Spanish), requiring lecturers to adapt curricula to regional linguistic requirements. This adds a layer of complexity for</w:t>
      </w:r>
      <w:r>
        <w:t xml:space="preserve"> </w:t>
      </w:r>
      <w:r>
        <w:rPr>
          <w:iCs/>
          <w:i/>
        </w:rPr>
        <w:t xml:space="preserve">university lecturers</w:t>
      </w:r>
      <w:r>
        <w:t xml:space="preserve"> </w:t>
      </w:r>
      <w:r>
        <w:t xml:space="preserve">in Barcelona, who must navigate both national and local educational priorities.</w:t>
      </w:r>
    </w:p>
    <w:bookmarkEnd w:id="21"/>
    <w:bookmarkStart w:id="22" w:name="Xf78a2ebe9fd1d41c7d91fa594e5d7a9d38b7205"/>
    <w:p>
      <w:pPr>
        <w:pStyle w:val="Heading2"/>
      </w:pPr>
      <w:r>
        <w:t xml:space="preserve">Pedagogical Innovations and Adaptation in Barcelona’s Universities</w:t>
      </w:r>
    </w:p>
    <w:p>
      <w:pPr>
        <w:pStyle w:val="FirstParagraph"/>
      </w:pPr>
      <w:r>
        <w:rPr>
          <w:bCs/>
          <w:b/>
        </w:rPr>
        <w:t xml:space="preserve">Technology Integration:</w:t>
      </w:r>
      <w:r>
        <w:t xml:space="preserve"> </w:t>
      </w:r>
      <w:r>
        <w:t xml:space="preserve">The adoption of digital tools has been a focal point for lecturers in Spain, particularly in cities like Barcelona, which is home to tech-driven academic initiatives. Research by García et al. (2021) underscores the use of blended learning models and AI-driven teaching aids to enhance student engagement. However, such innovations require ongoing training and institutional investment—resources that are often limited due to funding constraints.</w:t>
      </w:r>
    </w:p>
    <w:p>
      <w:pPr>
        <w:pStyle w:val="BodyText"/>
      </w:pPr>
      <w:r>
        <w:rPr>
          <w:bCs/>
          <w:b/>
        </w:rPr>
        <w:t xml:space="preserve">Student-Centered Approaches:</w:t>
      </w:r>
      <w:r>
        <w:t xml:space="preserve"> </w:t>
      </w:r>
      <w:r>
        <w:t xml:space="preserve">In response to evolving educational demands, lecturers in Barcelona have increasingly embraced student-centered pedagogies, such as active learning and project-based education. These methods align with the European Higher Education Area (EHEA) guidelines but require significant time and effort to implement effectively. As noted by Ruiz et al. (2022), many</w:t>
      </w:r>
      <w:r>
        <w:t xml:space="preserve"> </w:t>
      </w:r>
      <w:r>
        <w:rPr>
          <w:iCs/>
          <w:i/>
        </w:rPr>
        <w:t xml:space="preserve">university lecturers</w:t>
      </w:r>
      <w:r>
        <w:t xml:space="preserve"> </w:t>
      </w:r>
      <w:r>
        <w:t xml:space="preserve">in Catalonia report that institutional support for pedagogical development is insufficient, hindering widespread adoption of such approaches.</w:t>
      </w:r>
    </w:p>
    <w:bookmarkEnd w:id="22"/>
    <w:bookmarkStart w:id="23" w:name="X91991c7e15fff39321e259a467ca715bca7fe25"/>
    <w:p>
      <w:pPr>
        <w:pStyle w:val="Heading2"/>
      </w:pPr>
      <w:r>
        <w:t xml:space="preserve">The Impact of Globalization on University Lecturers in Barcelona</w:t>
      </w:r>
    </w:p>
    <w:p>
      <w:pPr>
        <w:pStyle w:val="FirstParagraph"/>
      </w:pPr>
      <w:r>
        <w:rPr>
          <w:bCs/>
          <w:b/>
        </w:rPr>
        <w:t xml:space="preserve">Cultural and Linguistic Diversity:</w:t>
      </w:r>
      <w:r>
        <w:t xml:space="preserve"> </w:t>
      </w:r>
      <w:r>
        <w:t xml:space="preserve">Barcelona’s universities attract students and faculty from around the world, creating a multicultural academic environment. This diversity presents both opportunities and challenges for lecturers. On one hand, it enriches classroom discussions and research collaborations; on the other, it necessitates additional efforts to address cultural differences in teaching styles and assessment methods. Research by Moreno (2021) highlights that</w:t>
      </w:r>
      <w:r>
        <w:t xml:space="preserve"> </w:t>
      </w:r>
      <w:r>
        <w:rPr>
          <w:iCs/>
          <w:i/>
        </w:rPr>
        <w:t xml:space="preserve">university lecturers</w:t>
      </w:r>
      <w:r>
        <w:t xml:space="preserve"> </w:t>
      </w:r>
      <w:r>
        <w:t xml:space="preserve">in Barcelona often act as cultural intermediaries, bridging gaps between international students and local academic norms.</w:t>
      </w:r>
    </w:p>
    <w:p>
      <w:pPr>
        <w:pStyle w:val="BodyText"/>
      </w:pPr>
      <w:r>
        <w:rPr>
          <w:bCs/>
          <w:b/>
        </w:rPr>
        <w:t xml:space="preserve">Global Rankings and Competitive Pressures:</w:t>
      </w:r>
      <w:r>
        <w:t xml:space="preserve"> </w:t>
      </w:r>
      <w:r>
        <w:t xml:space="preserve">The pursuit of global university rankings has intensified competition among Spanish institutions. In</w:t>
      </w:r>
      <w:r>
        <w:t xml:space="preserve"> </w:t>
      </w:r>
      <w:r>
        <w:rPr>
          <w:iCs/>
          <w:i/>
        </w:rPr>
        <w:t xml:space="preserve">Barcelona</w:t>
      </w:r>
      <w:r>
        <w:t xml:space="preserve">, this has led to a focus on publishing high-impact research and securing international partnerships. As a result, lecturers face pressure to align their work with metrics that prioritize quantity over quality, potentially undermining the depth of academic inquiry.</w:t>
      </w:r>
    </w:p>
    <w:bookmarkEnd w:id="23"/>
    <w:bookmarkStart w:id="24" w:name="X701b9843466009eb5e80f41a0239f51360da867"/>
    <w:p>
      <w:pPr>
        <w:pStyle w:val="Heading2"/>
      </w:pPr>
      <w:r>
        <w:t xml:space="preserve">Future Directions for Research and Policy</w:t>
      </w:r>
    </w:p>
    <w:p>
      <w:pPr>
        <w:pStyle w:val="FirstParagraph"/>
      </w:pPr>
      <w:r>
        <w:rPr>
          <w:bCs/>
          <w:b/>
        </w:rPr>
        <w:t xml:space="preserve">Addressing Precarity:</w:t>
      </w:r>
      <w:r>
        <w:t xml:space="preserve"> </w:t>
      </w:r>
      <w:r>
        <w:t xml:space="preserve">Literature consistently emphasizes the need for structural reforms to improve job stability for university lecturers. In</w:t>
      </w:r>
      <w:r>
        <w:t xml:space="preserve"> </w:t>
      </w:r>
      <w:r>
        <w:rPr>
          <w:iCs/>
          <w:i/>
        </w:rPr>
        <w:t xml:space="preserve">Barcelona</w:t>
      </w:r>
      <w:r>
        <w:t xml:space="preserve">, this could involve revising hiring practices to prioritize long-term contracts and investing in professional development programs tailored to regional needs.</w:t>
      </w:r>
    </w:p>
    <w:p>
      <w:pPr>
        <w:pStyle w:val="BodyText"/>
      </w:pPr>
      <w:r>
        <w:rPr>
          <w:bCs/>
          <w:b/>
        </w:rPr>
        <w:t xml:space="preserve">Pedagogical Investment:</w:t>
      </w:r>
      <w:r>
        <w:t xml:space="preserve"> </w:t>
      </w:r>
      <w:r>
        <w:t xml:space="preserve">There is a growing call for increased funding dedicated to pedagogical innovation, particularly in institutions like the UPF and UAB. Supporting</w:t>
      </w:r>
      <w:r>
        <w:t xml:space="preserve"> </w:t>
      </w:r>
      <w:r>
        <w:rPr>
          <w:iCs/>
          <w:i/>
        </w:rPr>
        <w:t xml:space="preserve">university lecturers</w:t>
      </w:r>
      <w:r>
        <w:t xml:space="preserve"> </w:t>
      </w:r>
      <w:r>
        <w:t xml:space="preserve">with resources for technology integration, cross-disciplinary collaboration, and student-centered teaching could enhance educational outcomes while aligning with global academic trends.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university lecturer</w:t>
      </w:r>
      <w:r>
        <w:t xml:space="preserve"> </w:t>
      </w:r>
      <w:r>
        <w:t xml:space="preserve">in Spain’s academic landscape—especially in the dynamic city of Barcelona—is complex and multifaceted. While these educators drive pedagogical innovation and research excellence, they face challenges stemming from funding limitations, administrative burdens, and regional policy dynamics. As</w:t>
      </w:r>
      <w:r>
        <w:t xml:space="preserve"> </w:t>
      </w:r>
      <w:r>
        <w:rPr>
          <w:iCs/>
          <w:i/>
        </w:rPr>
        <w:t xml:space="preserve">Spain Barcelona</w:t>
      </w:r>
      <w:r>
        <w:t xml:space="preserve"> </w:t>
      </w:r>
      <w:r>
        <w:t xml:space="preserve">continues to evolve as a global academic hub, addressing the needs of its lecturers will be critical to sustaining the quality of higher education in the region. Future research should focus on scalable solutions that balance institutional priorities with the professional well-being of lecturers, ensuring they can thrive in this ever-changing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Spain Barcelona</dc:title>
  <dc:creator/>
  <dc:language>en</dc:language>
  <cp:keywords/>
  <dcterms:created xsi:type="dcterms:W3CDTF">2026-07-21T10:46:52Z</dcterms:created>
  <dcterms:modified xsi:type="dcterms:W3CDTF">2026-07-21T10:46:52Z</dcterms:modified>
</cp:coreProperties>
</file>

<file path=docProps/custom.xml><?xml version="1.0" encoding="utf-8"?>
<Properties xmlns="http://schemas.openxmlformats.org/officeDocument/2006/custom-properties" xmlns:vt="http://schemas.openxmlformats.org/officeDocument/2006/docPropsVTypes"/>
</file>