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baeb54b008c8dc87e076f70156a33b4a2920f18"/>
    <w:p>
      <w:pPr>
        <w:pStyle w:val="Heading1"/>
      </w:pPr>
      <w:r>
        <w:t xml:space="preserve">Literature Review: The Role and Challenges of University Lecturers in Thailand, Bangkok</w:t>
      </w:r>
    </w:p>
    <w:p>
      <w:pPr>
        <w:pStyle w:val="FirstParagraph"/>
      </w:pPr>
      <w:r>
        <w:rPr>
          <w:bCs/>
          <w:b/>
        </w:rPr>
        <w:t xml:space="preserve">Introduction:</w:t>
      </w:r>
      <w:r>
        <w:t xml:space="preserve"> </w:t>
      </w:r>
      <w:r>
        <w:t xml:space="preserve">Higher education is a cornerstone of national development, and university lecturers play a pivotal role in shaping academic and professional futures. In Thailand, particularly in Bangkok—the nation’s political, economic, and cultural hub—university lecturers are central to the country's educational landscape. This literature review examines the evolving role of university lecturers in Bangkok, focusing on their qualifications, teaching methodologies, challenges faced, and contributions to higher education in Thailand.</w:t>
      </w:r>
    </w:p>
    <w:bookmarkStart w:id="20" w:name="X21b019006ecd63d1801aa1e2c67b2327306167f"/>
    <w:p>
      <w:pPr>
        <w:pStyle w:val="Heading2"/>
      </w:pPr>
      <w:r>
        <w:t xml:space="preserve">1. Qualifications and Professional Development of University Lecturers in Thailand Bangkok</w:t>
      </w:r>
    </w:p>
    <w:p>
      <w:pPr>
        <w:pStyle w:val="FirstParagraph"/>
      </w:pPr>
      <w:r>
        <w:t xml:space="preserve">The academic qualifications of university lecturers in Bangkok are a critical area of research. Studies by the National Institute for Educational Research (NIER) indicate that the majority of lecturers at Thai universities, including those in Bangkok, hold master’s or doctoral degrees. However, disparities exist between public and private institutions. For instance, public universities like Chulalongkorn University and Thammasat University often require a Ph.D. for tenure-track positions, while private institutions may prioritize teaching experience over advanced degrees (Chayaporn &amp; Suktham, 2021).</w:t>
      </w:r>
      <w:r>
        <w:t xml:space="preserve"> </w:t>
      </w:r>
      <w:r>
        <w:t xml:space="preserve">Professional development is another key aspect. A survey conducted by the Thai Ministry of Education (2020) revealed that university lecturers in Bangkok frequently participate in workshops on pedagogical innovation and technology integration. However, limited funding for professional training remains a challenge, with many lecturers relying on self-study or informal networks to stay updated with global academic trends.</w:t>
      </w:r>
    </w:p>
    <w:bookmarkEnd w:id="20"/>
    <w:bookmarkStart w:id="21" w:name="Xe56befb5a4184f24bb4d8c9b3b9c522279004bf"/>
    <w:p>
      <w:pPr>
        <w:pStyle w:val="Heading2"/>
      </w:pPr>
      <w:r>
        <w:t xml:space="preserve">2. Teaching Methods and Student Engagement: A Focus on Bangkok’s Universities</w:t>
      </w:r>
    </w:p>
    <w:p>
      <w:pPr>
        <w:pStyle w:val="FirstParagraph"/>
      </w:pPr>
      <w:r>
        <w:t xml:space="preserve">The teaching methodologies employed by university lecturers in Bangkok reflect a blend of traditional and modern approaches. Research by Kanchanakij (2019) highlights the growing adoption of active learning strategies, such as flipped classrooms and project-based learning, in response to student demands for interactive education. This shift aligns with Thailand’s National Education Policy, which emphasizes critical thinking and creativity.</w:t>
      </w:r>
      <w:r>
        <w:t xml:space="preserve"> </w:t>
      </w:r>
      <w:r>
        <w:t xml:space="preserve">However, challenges persist. A study by Srisuwan et al. (2021) found that lecturers in Bangkok often face constraints due to large class sizes and limited resources, hindering personalized teaching. Additionally, cultural factors influence pedagogy; for example, the emphasis on respect for authority may lead to a hierarchical classroom dynamic, where student participation is less frequent compared to Western counterparts.</w:t>
      </w:r>
    </w:p>
    <w:bookmarkEnd w:id="21"/>
    <w:bookmarkStart w:id="22" w:name="X9393e159633947e9c490958df8e715ffd30b487"/>
    <w:p>
      <w:pPr>
        <w:pStyle w:val="Heading2"/>
      </w:pPr>
      <w:r>
        <w:t xml:space="preserve">3. Challenges Faced by University Lecturers in Bangkok</w:t>
      </w:r>
    </w:p>
    <w:p>
      <w:pPr>
        <w:pStyle w:val="FirstParagraph"/>
      </w:pPr>
      <w:r>
        <w:t xml:space="preserve">University lecturers in Bangkok operate within a complex ecosystem marked by both opportunities and challenges. A key issue is the administrative burden. According to the Association of Thai University Lecturers (ATUL), 70% of respondents in a 2022 survey cited excessive non-teaching duties, such as committee work and research grants, as major stressors (ATUL Report, 2023).</w:t>
      </w:r>
      <w:r>
        <w:t xml:space="preserve"> </w:t>
      </w:r>
      <w:r>
        <w:t xml:space="preserve">Another challenge is the pressure to publish. Thai universities often prioritize research output for ranking purposes, leading to a heavy workload on lecturers. A study by Rattanakul (2021) noted that this emphasis on publication may compromise teaching quality, particularly in institutions with limited support for academic writing.</w:t>
      </w:r>
      <w:r>
        <w:t xml:space="preserve"> </w:t>
      </w:r>
      <w:r>
        <w:t xml:space="preserve">Furthermore, the rapid technological advancements in education have created a digital divide. While some Bangkok universities invest heavily in e-learning platforms, others struggle with outdated infrastructure. This disparity affects lecturers’ ability to deliver consistent, high-quality remote or hybrid courses.</w:t>
      </w:r>
    </w:p>
    <w:bookmarkEnd w:id="22"/>
    <w:bookmarkStart w:id="23" w:name="X46261ca98fa06fa447ee47b123703cd187daedc"/>
    <w:p>
      <w:pPr>
        <w:pStyle w:val="Heading2"/>
      </w:pPr>
      <w:r>
        <w:t xml:space="preserve">4. Comparative Perspectives: University Lecturers in Thailand vs. Global Contexts</w:t>
      </w:r>
    </w:p>
    <w:p>
      <w:pPr>
        <w:pStyle w:val="FirstParagraph"/>
      </w:pPr>
      <w:r>
        <w:t xml:space="preserve">A comparative analysis of university lecturers in Bangkok with those in other regions reveals distinct differences in roles and expectations. For example, Thai lecturers often serve as both educators and researchers, whereas their counterparts in countries like the U.S. may specialize more narrowly (Wongrattanakul &amp; Srisuwan, 2020). Additionally, the tenure system in Thailand is less formalized than in Western institutions, leading to job insecurity for many lecturers.</w:t>
      </w:r>
      <w:r>
        <w:t xml:space="preserve"> </w:t>
      </w:r>
      <w:r>
        <w:t xml:space="preserve">Culturally, Thai university lecturers must navigate societal expectations of academic roles. Unlike in some countries where teaching is viewed as a vocation, Thai higher education often prioritizes research output and institutional prestige. This cultural context shapes the priorities and stressors faced by lecturers in Bangkok.</w:t>
      </w:r>
    </w:p>
    <w:bookmarkEnd w:id="23"/>
    <w:bookmarkStart w:id="24" w:name="X4915083ea11ee679c9885edb8d8959a363f4850"/>
    <w:p>
      <w:pPr>
        <w:pStyle w:val="Heading2"/>
      </w:pPr>
      <w:r>
        <w:t xml:space="preserve">5. Contributions of University Lecturers to Thailand’s Higher Education Ecosystem</w:t>
      </w:r>
    </w:p>
    <w:p>
      <w:pPr>
        <w:pStyle w:val="FirstParagraph"/>
      </w:pPr>
      <w:r>
        <w:t xml:space="preserve">Despite challenges, university lecturers in Bangkok are instrumental in advancing Thailand’s higher education goals. They contribute to national research initiatives, such as those under the Thailand Research Fund (TRF), and play a vital role in preparing graduates for a competitive global workforce. For example, lecturers at Mahidol University have been pivotal in driving innovation in biotechnology and healthcare research.</w:t>
      </w:r>
      <w:r>
        <w:t xml:space="preserve"> </w:t>
      </w:r>
      <w:r>
        <w:t xml:space="preserve">Moreover, their engagement with local communities through outreach programs enhances the social impact of Thai universities. Lecturers often collaborate with government agencies and NGOs to address issues like public health and environmental sustainability, reflecting the interconnectedness of academia and society in Bangkok.</w:t>
      </w:r>
    </w:p>
    <w:bookmarkEnd w:id="24"/>
    <w:bookmarkStart w:id="25" w:name="Xe8ff7e0e8e89dc3960340b1414911ce97d8f04d"/>
    <w:p>
      <w:pPr>
        <w:pStyle w:val="Heading2"/>
      </w:pPr>
      <w:r>
        <w:t xml:space="preserve">6. Future Directions for Research on University Lecturers in Thailand Bangkok</w:t>
      </w:r>
    </w:p>
    <w:p>
      <w:pPr>
        <w:pStyle w:val="FirstParagraph"/>
      </w:pPr>
      <w:r>
        <w:t xml:space="preserve">While existing literature provides valuable insights, several gaps remain. Future research should explore the long-term effects of digital transformation on teaching practices, the mental health challenges faced by lecturers due to workloads, and strategies to bridge disparities between public and private institutions. Additionally, studies comparing lecturer experiences in different disciplines could yield targeted solutions for improving academic quality.</w:t>
      </w:r>
      <w:r>
        <w:t xml:space="preserve"> </w:t>
      </w:r>
      <w:r>
        <w:t xml:space="preserve">Collaboration between Thai universities and international institutions could also enrich research on university lecturers. By sharing best practices in pedagogy, professional development, and resource allocation, Bangkok-based educators may better navigate the evolving demands of higher education.</w:t>
      </w:r>
    </w:p>
    <w:p>
      <w:pPr>
        <w:pStyle w:val="BodyText"/>
      </w:pPr>
      <w:r>
        <w:rPr>
          <w:bCs/>
          <w:b/>
        </w:rPr>
        <w:t xml:space="preserve">Conclusion:</w:t>
      </w:r>
      <w:r>
        <w:t xml:space="preserve"> </w:t>
      </w:r>
      <w:r>
        <w:t xml:space="preserve">University lecturers in Thailand’s capital city are at the heart of a dynamic educational landscape. Their roles encompass teaching, research, and community engagement, yet they face significant challenges such as administrative pressures and resource constraints. Addressing these issues requires systemic reforms, investment in professional development, and a reevaluation of academic priorities to ensure that university lecturers in Bangkok can fulfill their critical mission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Thailand Bangkok</dc:title>
  <dc:creator/>
  <dc:language>en</dc:language>
  <cp:keywords/>
  <dcterms:created xsi:type="dcterms:W3CDTF">2026-07-24T11:04:21Z</dcterms:created>
  <dcterms:modified xsi:type="dcterms:W3CDTF">2026-07-24T11:04:21Z</dcterms:modified>
</cp:coreProperties>
</file>

<file path=docProps/custom.xml><?xml version="1.0" encoding="utf-8"?>
<Properties xmlns="http://schemas.openxmlformats.org/officeDocument/2006/custom-properties" xmlns:vt="http://schemas.openxmlformats.org/officeDocument/2006/docPropsVTypes"/>
</file>